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4C782" w14:textId="2F54BDCF" w:rsidR="00986510" w:rsidRDefault="00986510" w:rsidP="00986510">
      <w:pPr>
        <w:jc w:val="center"/>
        <w:rPr>
          <w:b/>
          <w:i/>
          <w:sz w:val="28"/>
          <w:lang w:val="sk-SK"/>
        </w:rPr>
      </w:pPr>
      <w:r>
        <w:rPr>
          <w:b/>
          <w:sz w:val="28"/>
          <w:lang w:val="sk-SK"/>
        </w:rPr>
        <w:t xml:space="preserve">P R O T O K O L  číslo </w:t>
      </w:r>
      <w:r w:rsidR="00A01551">
        <w:rPr>
          <w:b/>
          <w:sz w:val="28"/>
          <w:lang w:val="sk-SK"/>
        </w:rPr>
        <w:t>1</w:t>
      </w:r>
      <w:r w:rsidR="00C94A1D">
        <w:rPr>
          <w:b/>
          <w:sz w:val="28"/>
          <w:lang w:val="sk-SK"/>
        </w:rPr>
        <w:t>6-23</w:t>
      </w:r>
    </w:p>
    <w:p w14:paraId="49468278" w14:textId="77777777" w:rsidR="00986510" w:rsidRPr="00A95705" w:rsidRDefault="00986510" w:rsidP="00986510">
      <w:pPr>
        <w:jc w:val="center"/>
        <w:rPr>
          <w:sz w:val="22"/>
          <w:szCs w:val="22"/>
          <w:lang w:val="sk-SK"/>
        </w:rPr>
      </w:pPr>
      <w:r w:rsidRPr="00A95705">
        <w:rPr>
          <w:sz w:val="22"/>
          <w:szCs w:val="22"/>
          <w:lang w:val="sk-SK"/>
        </w:rPr>
        <w:t>o priradení čísiel skupín a klasifikácie bezpečnostných technických prostriedkov budov pre zdravotnícke priestory</w:t>
      </w:r>
    </w:p>
    <w:p w14:paraId="310810EF" w14:textId="77777777" w:rsidR="00986510" w:rsidRDefault="00986510" w:rsidP="00986510">
      <w:pPr>
        <w:jc w:val="center"/>
        <w:rPr>
          <w:sz w:val="24"/>
          <w:lang w:val="sk-SK"/>
        </w:rPr>
      </w:pPr>
    </w:p>
    <w:p w14:paraId="29986473" w14:textId="77777777" w:rsidR="00C94A1D" w:rsidRDefault="00986510" w:rsidP="00C94A1D">
      <w:pPr>
        <w:pStyle w:val="Nadpis8"/>
        <w:ind w:left="2552" w:hanging="2552"/>
        <w:rPr>
          <w:sz w:val="22"/>
          <w:szCs w:val="22"/>
        </w:rPr>
      </w:pPr>
      <w:r w:rsidRPr="00A95705">
        <w:rPr>
          <w:b w:val="0"/>
          <w:bCs w:val="0"/>
          <w:sz w:val="20"/>
        </w:rPr>
        <w:t>Názov a miesto stavby:</w:t>
      </w:r>
      <w:r w:rsidRPr="00431FB5">
        <w:rPr>
          <w:b w:val="0"/>
          <w:bCs w:val="0"/>
          <w:sz w:val="22"/>
          <w:szCs w:val="22"/>
        </w:rPr>
        <w:t xml:space="preserve">     </w:t>
      </w:r>
      <w:r w:rsidR="00A90EAA">
        <w:rPr>
          <w:sz w:val="22"/>
          <w:szCs w:val="22"/>
        </w:rPr>
        <w:t>N</w:t>
      </w:r>
      <w:r w:rsidR="00B82FF1">
        <w:rPr>
          <w:sz w:val="22"/>
          <w:szCs w:val="22"/>
        </w:rPr>
        <w:t xml:space="preserve">EMOCNICA </w:t>
      </w:r>
      <w:r w:rsidR="00C94A1D">
        <w:rPr>
          <w:sz w:val="22"/>
          <w:szCs w:val="22"/>
        </w:rPr>
        <w:t xml:space="preserve">SVET ZDRAVIA SPIŠSKÁ NOVÁ VES </w:t>
      </w:r>
    </w:p>
    <w:p w14:paraId="1D7E6469" w14:textId="1E2F6CE0" w:rsidR="00C703A0" w:rsidRDefault="00C94A1D" w:rsidP="00C94A1D">
      <w:pPr>
        <w:pStyle w:val="Nadpis8"/>
        <w:ind w:left="2552" w:hanging="392"/>
        <w:rPr>
          <w:sz w:val="22"/>
          <w:szCs w:val="22"/>
        </w:rPr>
      </w:pPr>
      <w:r>
        <w:rPr>
          <w:sz w:val="22"/>
          <w:szCs w:val="22"/>
        </w:rPr>
        <w:t>DOSTAVBA</w:t>
      </w:r>
      <w:r w:rsidR="00C703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 REKONŠTRUKCIA </w:t>
      </w:r>
      <w:proofErr w:type="spellStart"/>
      <w:r>
        <w:rPr>
          <w:sz w:val="22"/>
          <w:szCs w:val="22"/>
        </w:rPr>
        <w:t>LôŽKOVEJ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čASTI</w:t>
      </w:r>
      <w:proofErr w:type="spellEnd"/>
    </w:p>
    <w:p w14:paraId="14DEE3D8" w14:textId="77777777" w:rsidR="00986510" w:rsidRPr="00A95705" w:rsidRDefault="00431FB5" w:rsidP="00A95705">
      <w:pPr>
        <w:pStyle w:val="Nadpis4"/>
        <w:tabs>
          <w:tab w:val="left" w:pos="426"/>
        </w:tabs>
        <w:spacing w:before="120" w:line="240" w:lineRule="auto"/>
        <w:rPr>
          <w:b/>
          <w:sz w:val="20"/>
        </w:rPr>
      </w:pPr>
      <w:r w:rsidRPr="00A95705">
        <w:rPr>
          <w:b/>
          <w:sz w:val="20"/>
        </w:rPr>
        <w:t>1.</w:t>
      </w:r>
      <w:r w:rsidRPr="00A95705">
        <w:rPr>
          <w:b/>
          <w:sz w:val="20"/>
        </w:rPr>
        <w:tab/>
      </w:r>
      <w:r w:rsidR="00986510" w:rsidRPr="00A95705">
        <w:rPr>
          <w:b/>
          <w:sz w:val="20"/>
        </w:rPr>
        <w:t>Členovia komisie :</w:t>
      </w:r>
    </w:p>
    <w:p w14:paraId="350D80BE" w14:textId="4287AF27" w:rsidR="00C94A1D" w:rsidRPr="00C94A1D" w:rsidRDefault="00986510" w:rsidP="00C94A1D">
      <w:pPr>
        <w:pStyle w:val="Normlnywebov"/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A95705">
        <w:rPr>
          <w:sz w:val="20"/>
        </w:rPr>
        <w:t xml:space="preserve">Zástupca užívateľa </w:t>
      </w:r>
      <w:r w:rsidRPr="00C94A1D">
        <w:rPr>
          <w:rFonts w:asciiTheme="minorHAnsi" w:hAnsiTheme="minorHAnsi" w:cstheme="minorHAnsi"/>
          <w:sz w:val="20"/>
          <w:szCs w:val="20"/>
        </w:rPr>
        <w:t xml:space="preserve">: </w:t>
      </w:r>
      <w:r w:rsidR="00C94A1D" w:rsidRPr="00C94A1D">
        <w:rPr>
          <w:rFonts w:asciiTheme="minorHAnsi" w:hAnsiTheme="minorHAnsi" w:cstheme="minorHAnsi"/>
          <w:sz w:val="20"/>
          <w:szCs w:val="20"/>
        </w:rPr>
        <w:t xml:space="preserve">MUDr. Martin Šimo, MBA, </w:t>
      </w:r>
      <w:proofErr w:type="spellStart"/>
      <w:r w:rsidR="00C94A1D" w:rsidRPr="00C94A1D">
        <w:rPr>
          <w:rFonts w:asciiTheme="minorHAnsi" w:hAnsiTheme="minorHAnsi" w:cstheme="minorHAnsi"/>
          <w:sz w:val="20"/>
          <w:szCs w:val="20"/>
        </w:rPr>
        <w:t>MSc</w:t>
      </w:r>
      <w:proofErr w:type="spellEnd"/>
      <w:r w:rsidR="00C94A1D" w:rsidRPr="00C94A1D">
        <w:rPr>
          <w:rFonts w:asciiTheme="minorHAnsi" w:hAnsiTheme="minorHAnsi" w:cstheme="minorHAnsi"/>
          <w:sz w:val="20"/>
          <w:szCs w:val="20"/>
        </w:rPr>
        <w:t>., CMO / Medicínsky riaditeľ</w:t>
      </w:r>
    </w:p>
    <w:p w14:paraId="780F64B2" w14:textId="2DDE264D" w:rsidR="00986510" w:rsidRPr="00A95705" w:rsidRDefault="00986510" w:rsidP="00986510">
      <w:pPr>
        <w:rPr>
          <w:lang w:val="sk-SK"/>
        </w:rPr>
      </w:pPr>
      <w:r w:rsidRPr="00A95705">
        <w:rPr>
          <w:lang w:val="sk-SK"/>
        </w:rPr>
        <w:t xml:space="preserve">Generálny projektant : </w:t>
      </w:r>
      <w:r w:rsidR="00C94A1D">
        <w:rPr>
          <w:lang w:val="sk-SK"/>
        </w:rPr>
        <w:t>DGA, Ing. Kušnírik</w:t>
      </w:r>
    </w:p>
    <w:p w14:paraId="0196FCE6" w14:textId="528C8271" w:rsidR="00986510" w:rsidRPr="00A95705" w:rsidRDefault="00986510" w:rsidP="00986510">
      <w:pPr>
        <w:pStyle w:val="Nadpis7"/>
        <w:rPr>
          <w:sz w:val="20"/>
        </w:rPr>
      </w:pPr>
      <w:r w:rsidRPr="00A95705">
        <w:rPr>
          <w:sz w:val="20"/>
        </w:rPr>
        <w:t xml:space="preserve">Projektant zdravotníckej technológie : </w:t>
      </w:r>
      <w:r w:rsidR="00C94A1D">
        <w:rPr>
          <w:sz w:val="20"/>
        </w:rPr>
        <w:t xml:space="preserve">HOSPING spol. s r.o., </w:t>
      </w:r>
      <w:r w:rsidRPr="00A95705">
        <w:rPr>
          <w:sz w:val="20"/>
        </w:rPr>
        <w:t>Ing. Hlavatá</w:t>
      </w:r>
      <w:r w:rsidR="00A90EAA">
        <w:rPr>
          <w:sz w:val="20"/>
        </w:rPr>
        <w:t>, J.</w:t>
      </w:r>
      <w:r w:rsidR="00770E13">
        <w:rPr>
          <w:sz w:val="20"/>
        </w:rPr>
        <w:t xml:space="preserve"> </w:t>
      </w:r>
      <w:r w:rsidR="00A90EAA">
        <w:rPr>
          <w:sz w:val="20"/>
        </w:rPr>
        <w:t>Varju</w:t>
      </w:r>
    </w:p>
    <w:p w14:paraId="1870BD54" w14:textId="6071867F" w:rsidR="00A95705" w:rsidRPr="00A95705" w:rsidRDefault="00986510" w:rsidP="00A95705">
      <w:pPr>
        <w:rPr>
          <w:lang w:val="sk-SK"/>
        </w:rPr>
      </w:pPr>
      <w:r w:rsidRPr="00A95705">
        <w:rPr>
          <w:lang w:val="sk-SK"/>
        </w:rPr>
        <w:t xml:space="preserve">Projektant elektroinštalácie : </w:t>
      </w:r>
      <w:r w:rsidR="00412AF5">
        <w:rPr>
          <w:lang w:val="sk-SK"/>
        </w:rPr>
        <w:t>Ing. Jozef Király, PhD.</w:t>
      </w:r>
    </w:p>
    <w:p w14:paraId="381BF4B7" w14:textId="77777777" w:rsidR="00431FB5" w:rsidRPr="00A95705" w:rsidRDefault="00431FB5" w:rsidP="00A95705">
      <w:pPr>
        <w:tabs>
          <w:tab w:val="left" w:pos="426"/>
        </w:tabs>
        <w:spacing w:before="120"/>
        <w:rPr>
          <w:b/>
          <w:u w:val="single"/>
          <w:lang w:val="sk-SK"/>
        </w:rPr>
      </w:pPr>
      <w:r w:rsidRPr="00A95705">
        <w:rPr>
          <w:b/>
          <w:u w:val="single"/>
          <w:lang w:val="sk-SK"/>
        </w:rPr>
        <w:t>2.</w:t>
      </w:r>
      <w:r w:rsidRPr="00A95705">
        <w:rPr>
          <w:b/>
          <w:u w:val="single"/>
          <w:lang w:val="sk-SK"/>
        </w:rPr>
        <w:tab/>
        <w:t>Rozsah</w:t>
      </w:r>
    </w:p>
    <w:p w14:paraId="2387F479" w14:textId="77777777" w:rsidR="00431FB5" w:rsidRPr="00A95705" w:rsidRDefault="00431FB5" w:rsidP="00431FB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Tento protokol určuje v dotknutej časti objektu klasifikáciu zdravotníckych priestorov do skupín v súlade s STN 33 2000-7-710, príloha A,B.</w:t>
      </w:r>
      <w:r w:rsidR="00A95705" w:rsidRPr="00A95705">
        <w:rPr>
          <w:sz w:val="20"/>
          <w:lang w:val="sk-SK"/>
        </w:rPr>
        <w:t xml:space="preserve"> </w:t>
      </w:r>
      <w:r w:rsidRPr="00A95705">
        <w:rPr>
          <w:sz w:val="20"/>
          <w:lang w:val="sk-SK"/>
        </w:rPr>
        <w:t>Určenie vonkajších vplyvov v zmysle STN 33 2000-5-51 je riešené v samostatnom protokole</w:t>
      </w:r>
      <w:r w:rsidR="0044555F">
        <w:rPr>
          <w:sz w:val="20"/>
          <w:lang w:val="sk-SK"/>
        </w:rPr>
        <w:t>, ktorý spracuje projektant elektroinštalácie</w:t>
      </w:r>
      <w:r w:rsidRPr="00A95705">
        <w:rPr>
          <w:sz w:val="20"/>
          <w:lang w:val="sk-SK"/>
        </w:rPr>
        <w:t>.</w:t>
      </w:r>
    </w:p>
    <w:p w14:paraId="31BA9BFA" w14:textId="77777777"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3.</w:t>
      </w:r>
      <w:r w:rsidRPr="00A95705">
        <w:rPr>
          <w:b/>
          <w:sz w:val="20"/>
          <w:lang w:val="sk-SK"/>
        </w:rPr>
        <w:tab/>
        <w:t>Použité podklady</w:t>
      </w:r>
    </w:p>
    <w:p w14:paraId="5EFE8D60" w14:textId="77777777"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Dokumentácia stavby (ASR – pôdorysy, rezy, pohľady), situácia</w:t>
      </w:r>
    </w:p>
    <w:p w14:paraId="6682879F" w14:textId="77777777"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Obhliadka pôvodných priestorov a informácie o budúcej prevádzke</w:t>
      </w:r>
    </w:p>
    <w:p w14:paraId="3899C03F" w14:textId="77777777"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Celkové usporiadanie zdravotníckych zariadení a riešenie priestoru</w:t>
      </w:r>
    </w:p>
    <w:p w14:paraId="7D70F06C" w14:textId="77777777"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Technické normy a predpisy, hlavne: Výnos MZ SR č. 09812/2008-OL, STN 33 2000-7-710</w:t>
      </w:r>
    </w:p>
    <w:p w14:paraId="70C460A2" w14:textId="77777777" w:rsidR="00431FB5" w:rsidRPr="00A95705" w:rsidRDefault="00431FB5" w:rsidP="00A95705">
      <w:pPr>
        <w:pStyle w:val="Zkladntext"/>
        <w:tabs>
          <w:tab w:val="left" w:pos="426"/>
        </w:tabs>
        <w:spacing w:before="120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4.</w:t>
      </w:r>
      <w:r w:rsidRPr="00A95705">
        <w:rPr>
          <w:b/>
          <w:sz w:val="20"/>
          <w:u w:val="single"/>
          <w:lang w:val="sk-SK"/>
        </w:rPr>
        <w:tab/>
        <w:t>Rozhodnutie</w:t>
      </w:r>
    </w:p>
    <w:p w14:paraId="38BC1B5E" w14:textId="77777777" w:rsidR="00986510" w:rsidRPr="00A95705" w:rsidRDefault="00986510" w:rsidP="00A95705">
      <w:pPr>
        <w:pStyle w:val="Zkladntext"/>
        <w:spacing w:after="120"/>
        <w:rPr>
          <w:sz w:val="20"/>
          <w:lang w:val="sk-SK"/>
        </w:rPr>
      </w:pPr>
      <w:r w:rsidRPr="00A95705">
        <w:rPr>
          <w:sz w:val="20"/>
          <w:lang w:val="sk-SK"/>
        </w:rPr>
        <w:t>V súlade s STN 33 2000-7-710 z roku 2013 je v jednotlivých miestnostiach pre zdravotnícke priestory stanovený typ, skupina a trieda miestnosti a jej zaradenie podľa prílohy A, B a tabuľky A.1, B.1 nasledovne :</w:t>
      </w:r>
    </w:p>
    <w:p w14:paraId="2372AA02" w14:textId="77777777" w:rsidR="00431FB5" w:rsidRPr="00A95705" w:rsidRDefault="00431FB5" w:rsidP="00A95705">
      <w:pPr>
        <w:spacing w:before="120" w:after="120"/>
        <w:jc w:val="both"/>
        <w:rPr>
          <w:lang w:val="sk-SK"/>
        </w:rPr>
      </w:pPr>
      <w:r w:rsidRPr="00A95705">
        <w:rPr>
          <w:b/>
          <w:lang w:val="sk-SK"/>
        </w:rPr>
        <w:t>Tabuľka 1:</w:t>
      </w:r>
      <w:r w:rsidRPr="00A95705">
        <w:rPr>
          <w:lang w:val="sk-SK"/>
        </w:rPr>
        <w:t xml:space="preserve"> Zoznam zdravotníckych priestorov a ich klasifikácie do skupín</w:t>
      </w:r>
    </w:p>
    <w:tbl>
      <w:tblPr>
        <w:tblW w:w="10915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276"/>
        <w:gridCol w:w="2268"/>
        <w:gridCol w:w="709"/>
        <w:gridCol w:w="992"/>
        <w:gridCol w:w="1418"/>
        <w:gridCol w:w="4252"/>
      </w:tblGrid>
      <w:tr w:rsidR="00986510" w:rsidRPr="00A95705" w14:paraId="28CB4D64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00F0E5CC" w14:textId="77777777" w:rsidR="00986510" w:rsidRPr="00A95705" w:rsidRDefault="00986510" w:rsidP="007976B0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Číslo     miest.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4AC7922" w14:textId="77777777"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Názov miestnosti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7AFE5C4" w14:textId="77777777" w:rsidR="00986510" w:rsidRPr="00A95705" w:rsidRDefault="00986510" w:rsidP="007976B0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Typ miest.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20E826F" w14:textId="77777777"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Skupina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1AE9F9C" w14:textId="77777777"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Trieda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2E01DC" w14:textId="77777777"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 xml:space="preserve">Popis činnosti </w:t>
            </w:r>
          </w:p>
          <w:p w14:paraId="070A14C4" w14:textId="77777777"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Poznámka</w:t>
            </w:r>
          </w:p>
        </w:tc>
      </w:tr>
      <w:tr w:rsidR="00A82BD3" w:rsidRPr="00A95705" w14:paraId="2430C70D" w14:textId="77777777" w:rsidTr="00865CA3"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4B2EC" w14:textId="77777777" w:rsidR="00A82BD3" w:rsidRPr="006B3E4C" w:rsidRDefault="00A82BD3" w:rsidP="00A82BD3">
            <w:pPr>
              <w:rPr>
                <w:b/>
                <w:color w:val="00B050"/>
                <w:lang w:val="sk-SK"/>
              </w:rPr>
            </w:pPr>
            <w:r w:rsidRPr="006B3E4C">
              <w:rPr>
                <w:b/>
                <w:color w:val="00B050"/>
                <w:lang w:val="sk-SK"/>
              </w:rPr>
              <w:t xml:space="preserve">1. </w:t>
            </w:r>
            <w:r w:rsidR="006B3E4C" w:rsidRPr="006B3E4C">
              <w:rPr>
                <w:b/>
                <w:color w:val="00B050"/>
                <w:lang w:val="sk-SK"/>
              </w:rPr>
              <w:t>P</w:t>
            </w:r>
            <w:r w:rsidRPr="006B3E4C">
              <w:rPr>
                <w:b/>
                <w:color w:val="00B050"/>
                <w:lang w:val="sk-SK"/>
              </w:rPr>
              <w:t>odzemné podlažie</w:t>
            </w:r>
          </w:p>
        </w:tc>
      </w:tr>
      <w:tr w:rsidR="00C94A1D" w:rsidRPr="00A95705" w14:paraId="702EC040" w14:textId="77777777" w:rsidTr="0050192D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2FCE9F6F" w14:textId="77777777" w:rsidR="00C94A1D" w:rsidRDefault="00C94A1D" w:rsidP="00C94A1D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0.II.026</w:t>
            </w:r>
          </w:p>
          <w:p w14:paraId="6D4992A9" w14:textId="77777777" w:rsidR="00E53591" w:rsidRDefault="00E53591" w:rsidP="00C94A1D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0.II.031</w:t>
            </w:r>
          </w:p>
          <w:p w14:paraId="7BFE93C3" w14:textId="35F82804" w:rsidR="00E53591" w:rsidRPr="00C94A1D" w:rsidRDefault="00E53591" w:rsidP="00C94A1D">
            <w:pPr>
              <w:jc w:val="center"/>
              <w:rPr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077ABF4" w14:textId="252A722B" w:rsidR="00C94A1D" w:rsidRPr="00C94A1D" w:rsidRDefault="00C94A1D" w:rsidP="00C94A1D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Gynekologická ambulancia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A0CA341" w14:textId="5D3BC742" w:rsidR="00C94A1D" w:rsidRPr="00C94A1D" w:rsidRDefault="00C94A1D" w:rsidP="00C94A1D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1DFD8F2" w14:textId="59581B66" w:rsidR="00C94A1D" w:rsidRPr="00C94A1D" w:rsidRDefault="00C94A1D" w:rsidP="00C94A1D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39277B5" w14:textId="09A92171" w:rsidR="00C94A1D" w:rsidRPr="00C94A1D" w:rsidRDefault="00291FA0" w:rsidP="00C94A1D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0D03A539" w14:textId="77777777" w:rsidR="00C94A1D" w:rsidRDefault="00C94A1D" w:rsidP="00C94A1D">
            <w:pPr>
              <w:rPr>
                <w:lang w:val="sk-SK"/>
              </w:rPr>
            </w:pPr>
            <w:r>
              <w:rPr>
                <w:lang w:val="sk-SK"/>
              </w:rPr>
              <w:t>Miestnosť pre gynekologické</w:t>
            </w:r>
            <w:r w:rsidRPr="00C94A1D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a sonografické </w:t>
            </w:r>
            <w:r w:rsidRPr="00C94A1D">
              <w:rPr>
                <w:lang w:val="sk-SK"/>
              </w:rPr>
              <w:t>vyšetrenie pacient</w:t>
            </w:r>
            <w:r>
              <w:rPr>
                <w:lang w:val="sk-SK"/>
              </w:rPr>
              <w:t>ky</w:t>
            </w:r>
          </w:p>
          <w:p w14:paraId="6187D385" w14:textId="6970CEF9" w:rsidR="00C94A1D" w:rsidRDefault="00C94A1D" w:rsidP="00C94A1D">
            <w:pPr>
              <w:rPr>
                <w:lang w:val="sk-SK"/>
              </w:rPr>
            </w:pPr>
            <w:r w:rsidRPr="00501B26">
              <w:rPr>
                <w:lang w:val="sk-SK"/>
              </w:rPr>
              <w:t xml:space="preserve">DO – </w:t>
            </w:r>
            <w:proofErr w:type="spellStart"/>
            <w:r w:rsidRPr="00501B26">
              <w:rPr>
                <w:lang w:val="sk-SK"/>
              </w:rPr>
              <w:t>el.zásuvky</w:t>
            </w:r>
            <w:proofErr w:type="spellEnd"/>
            <w:r w:rsidRPr="00501B26">
              <w:rPr>
                <w:lang w:val="sk-SK"/>
              </w:rPr>
              <w:t xml:space="preserve"> pre medicínske zariadenia</w:t>
            </w:r>
            <w:r>
              <w:rPr>
                <w:lang w:val="sk-SK"/>
              </w:rPr>
              <w:t>,</w:t>
            </w:r>
            <w:r w:rsidR="00D0087D">
              <w:rPr>
                <w:lang w:val="sk-SK"/>
              </w:rPr>
              <w:t xml:space="preserve"> </w:t>
            </w:r>
            <w:r>
              <w:rPr>
                <w:lang w:val="sk-SK"/>
              </w:rPr>
              <w:t>PC</w:t>
            </w:r>
          </w:p>
          <w:p w14:paraId="350732A5" w14:textId="53845315" w:rsidR="00C94A1D" w:rsidRPr="00C94A1D" w:rsidRDefault="00C94A1D" w:rsidP="00C94A1D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C94A1D" w:rsidRPr="00A95705" w14:paraId="3D273ED7" w14:textId="77777777" w:rsidTr="0050192D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2D3A0CE5" w14:textId="77777777" w:rsidR="00C94A1D" w:rsidRDefault="00C94A1D" w:rsidP="00C94A1D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0.II.029</w:t>
            </w:r>
          </w:p>
          <w:p w14:paraId="4C924F0F" w14:textId="270D6ADC" w:rsidR="00E53591" w:rsidRPr="00C94A1D" w:rsidRDefault="00E53591" w:rsidP="00C94A1D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0.II.034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3EFDD60" w14:textId="0C886296" w:rsidR="00C94A1D" w:rsidRPr="00C94A1D" w:rsidRDefault="00C94A1D" w:rsidP="00C94A1D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Sestra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40C6712" w14:textId="0B11EF54" w:rsidR="00C94A1D" w:rsidRPr="00C94A1D" w:rsidRDefault="00C94A1D" w:rsidP="00C94A1D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ADAE40C" w14:textId="75E2355F" w:rsidR="00C94A1D" w:rsidRPr="00C94A1D" w:rsidRDefault="00C94A1D" w:rsidP="00C94A1D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A6B7747" w14:textId="6BE53D8D" w:rsidR="00C94A1D" w:rsidRPr="00C94A1D" w:rsidRDefault="00291FA0" w:rsidP="00C94A1D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4ADC7D45" w14:textId="754236D9" w:rsidR="00C94A1D" w:rsidRDefault="00C94A1D" w:rsidP="00C94A1D">
            <w:pPr>
              <w:rPr>
                <w:lang w:val="sk-SK"/>
              </w:rPr>
            </w:pPr>
            <w:r>
              <w:rPr>
                <w:lang w:val="sk-SK"/>
              </w:rPr>
              <w:t xml:space="preserve">Miestnosť pre registráciu </w:t>
            </w:r>
            <w:r w:rsidRPr="00C94A1D">
              <w:rPr>
                <w:lang w:val="sk-SK"/>
              </w:rPr>
              <w:t>pacient</w:t>
            </w:r>
            <w:r>
              <w:rPr>
                <w:lang w:val="sk-SK"/>
              </w:rPr>
              <w:t xml:space="preserve">ky, </w:t>
            </w:r>
            <w:r w:rsidR="00E53591">
              <w:rPr>
                <w:lang w:val="sk-SK"/>
              </w:rPr>
              <w:t xml:space="preserve">ošetrenie a  </w:t>
            </w:r>
            <w:r>
              <w:rPr>
                <w:lang w:val="sk-SK"/>
              </w:rPr>
              <w:t>príprava na vyšetrenie</w:t>
            </w:r>
          </w:p>
          <w:p w14:paraId="5BC2042E" w14:textId="50C7BA85" w:rsidR="00C94A1D" w:rsidRPr="00C94A1D" w:rsidRDefault="00C94A1D" w:rsidP="00C94A1D">
            <w:pPr>
              <w:rPr>
                <w:lang w:val="sk-SK"/>
              </w:rPr>
            </w:pPr>
            <w:r w:rsidRPr="00501B26">
              <w:rPr>
                <w:lang w:val="sk-SK"/>
              </w:rPr>
              <w:t xml:space="preserve">DO – </w:t>
            </w:r>
            <w:proofErr w:type="spellStart"/>
            <w:r w:rsidRPr="00501B26">
              <w:rPr>
                <w:lang w:val="sk-SK"/>
              </w:rPr>
              <w:t>el.zásuvky</w:t>
            </w:r>
            <w:proofErr w:type="spellEnd"/>
            <w:r w:rsidRPr="00501B26">
              <w:rPr>
                <w:lang w:val="sk-SK"/>
              </w:rPr>
              <w:t xml:space="preserve"> </w:t>
            </w:r>
            <w:r w:rsidR="00E53591">
              <w:rPr>
                <w:lang w:val="sk-SK"/>
              </w:rPr>
              <w:t xml:space="preserve">pre </w:t>
            </w:r>
            <w:r>
              <w:rPr>
                <w:lang w:val="sk-SK"/>
              </w:rPr>
              <w:t>PC</w:t>
            </w:r>
          </w:p>
        </w:tc>
      </w:tr>
      <w:tr w:rsidR="00E53591" w:rsidRPr="00A95705" w14:paraId="1E9660DA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0715047" w14:textId="0C23FC6B" w:rsidR="00E53591" w:rsidRPr="00C94A1D" w:rsidRDefault="00E53591" w:rsidP="00E5359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0.II.038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62199FF" w14:textId="1FB1C4F7" w:rsidR="00E53591" w:rsidRPr="00C94A1D" w:rsidRDefault="00E53591" w:rsidP="00E53591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Gynekologická ambulancia + USG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21D9C2F" w14:textId="286A25D7" w:rsidR="00E53591" w:rsidRPr="00C94A1D" w:rsidRDefault="00E53591" w:rsidP="00E53591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4FD9B07" w14:textId="5D9EDC84" w:rsidR="00E53591" w:rsidRPr="00C94A1D" w:rsidRDefault="00E53591" w:rsidP="00E53591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031415F" w14:textId="7C754BB0" w:rsidR="00E53591" w:rsidRPr="00C94A1D" w:rsidRDefault="00291FA0" w:rsidP="00E5359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653AC466" w14:textId="77777777" w:rsidR="00E53591" w:rsidRDefault="00E53591" w:rsidP="00E53591">
            <w:pPr>
              <w:rPr>
                <w:lang w:val="sk-SK"/>
              </w:rPr>
            </w:pPr>
            <w:r>
              <w:rPr>
                <w:lang w:val="sk-SK"/>
              </w:rPr>
              <w:t>Miestnosť pre gynekologické</w:t>
            </w:r>
            <w:r w:rsidRPr="00C94A1D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a sonografické </w:t>
            </w:r>
            <w:r w:rsidRPr="00C94A1D">
              <w:rPr>
                <w:lang w:val="sk-SK"/>
              </w:rPr>
              <w:t>vyšetrenie pacient</w:t>
            </w:r>
            <w:r>
              <w:rPr>
                <w:lang w:val="sk-SK"/>
              </w:rPr>
              <w:t>ky</w:t>
            </w:r>
          </w:p>
          <w:p w14:paraId="1A8D626F" w14:textId="27C11295" w:rsidR="00E53591" w:rsidRDefault="00E53591" w:rsidP="00E53591">
            <w:pPr>
              <w:rPr>
                <w:lang w:val="sk-SK"/>
              </w:rPr>
            </w:pPr>
            <w:r w:rsidRPr="00501B26">
              <w:rPr>
                <w:lang w:val="sk-SK"/>
              </w:rPr>
              <w:t xml:space="preserve">DO – </w:t>
            </w:r>
            <w:proofErr w:type="spellStart"/>
            <w:r w:rsidRPr="00501B26">
              <w:rPr>
                <w:lang w:val="sk-SK"/>
              </w:rPr>
              <w:t>el.zásuvky</w:t>
            </w:r>
            <w:proofErr w:type="spellEnd"/>
            <w:r w:rsidRPr="00501B26">
              <w:rPr>
                <w:lang w:val="sk-SK"/>
              </w:rPr>
              <w:t xml:space="preserve"> pre medicínske zariadenia</w:t>
            </w:r>
            <w:r>
              <w:rPr>
                <w:lang w:val="sk-SK"/>
              </w:rPr>
              <w:t>,</w:t>
            </w:r>
            <w:r w:rsidR="00D0087D">
              <w:rPr>
                <w:lang w:val="sk-SK"/>
              </w:rPr>
              <w:t xml:space="preserve"> </w:t>
            </w:r>
            <w:r>
              <w:rPr>
                <w:lang w:val="sk-SK"/>
              </w:rPr>
              <w:t>PC</w:t>
            </w:r>
          </w:p>
          <w:p w14:paraId="3B03DF32" w14:textId="3D060CF3" w:rsidR="00E53591" w:rsidRPr="00C94A1D" w:rsidRDefault="00E53591" w:rsidP="00E53591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D0087D" w:rsidRPr="00A95705" w14:paraId="39562C7D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31F9575D" w14:textId="77777777" w:rsidR="00D0087D" w:rsidRDefault="00D0087D" w:rsidP="00D0087D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0.II.039</w:t>
            </w:r>
          </w:p>
          <w:p w14:paraId="0A0E3CF4" w14:textId="63A204D9" w:rsidR="00D0087D" w:rsidRPr="00C94A1D" w:rsidRDefault="00D0087D" w:rsidP="00D0087D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0.II.040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F450121" w14:textId="0AB5BF52" w:rsidR="00D0087D" w:rsidRPr="00C94A1D" w:rsidRDefault="00D0087D" w:rsidP="00D0087D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Vyšetrovňa CTG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5493A6F" w14:textId="0A8AF8FA" w:rsidR="00D0087D" w:rsidRPr="00C94A1D" w:rsidRDefault="00D0087D" w:rsidP="00D0087D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4,</w:t>
            </w:r>
            <w:r w:rsidRPr="00C94A1D">
              <w:rPr>
                <w:lang w:val="sk-SK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553A04C" w14:textId="17E267B3" w:rsidR="00D0087D" w:rsidRPr="00C94A1D" w:rsidRDefault="00D0087D" w:rsidP="00D0087D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43953B5" w14:textId="197DB8E3" w:rsidR="00D0087D" w:rsidRPr="00C94A1D" w:rsidRDefault="00D0087D" w:rsidP="00D0087D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0ACC1517" w14:textId="7FAB4B33" w:rsidR="00D0087D" w:rsidRPr="008F06E9" w:rsidRDefault="00D0087D" w:rsidP="00D0087D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Miestnosť určená na vyšetrenie pacientky </w:t>
            </w:r>
            <w:proofErr w:type="spellStart"/>
            <w:r w:rsidRPr="008F06E9">
              <w:rPr>
                <w:lang w:val="sk-SK"/>
              </w:rPr>
              <w:t>kardiotokografom</w:t>
            </w:r>
            <w:proofErr w:type="spellEnd"/>
          </w:p>
          <w:p w14:paraId="78B8197C" w14:textId="34F295BA" w:rsidR="00D0087D" w:rsidRDefault="00D0087D" w:rsidP="00D0087D">
            <w:pPr>
              <w:rPr>
                <w:lang w:val="sk-SK"/>
              </w:rPr>
            </w:pPr>
            <w:r w:rsidRPr="00501B26">
              <w:rPr>
                <w:lang w:val="sk-SK"/>
              </w:rPr>
              <w:t xml:space="preserve">DO – </w:t>
            </w:r>
            <w:proofErr w:type="spellStart"/>
            <w:r w:rsidRPr="00501B26">
              <w:rPr>
                <w:lang w:val="sk-SK"/>
              </w:rPr>
              <w:t>el.zásuvky</w:t>
            </w:r>
            <w:proofErr w:type="spellEnd"/>
            <w:r w:rsidRPr="00501B26">
              <w:rPr>
                <w:lang w:val="sk-SK"/>
              </w:rPr>
              <w:t xml:space="preserve"> pre medicínske zariadenia</w:t>
            </w:r>
            <w:r>
              <w:rPr>
                <w:lang w:val="sk-SK"/>
              </w:rPr>
              <w:t>, PC</w:t>
            </w:r>
          </w:p>
          <w:p w14:paraId="38E80D62" w14:textId="49B6AA2D" w:rsidR="00D0087D" w:rsidRPr="00C94A1D" w:rsidRDefault="00D0087D" w:rsidP="00D0087D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D0087D" w:rsidRPr="00A95705" w14:paraId="09B58EA1" w14:textId="77777777" w:rsidTr="00865CA3"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34D9E" w14:textId="77777777" w:rsidR="00D0087D" w:rsidRPr="00501B26" w:rsidRDefault="00D0087D" w:rsidP="00D0087D">
            <w:pPr>
              <w:rPr>
                <w:b/>
                <w:lang w:val="sk-SK"/>
              </w:rPr>
            </w:pPr>
            <w:r w:rsidRPr="00D95DF3">
              <w:rPr>
                <w:b/>
                <w:color w:val="00B050"/>
                <w:lang w:val="sk-SK"/>
              </w:rPr>
              <w:t>1. Nadzemné podlažie</w:t>
            </w:r>
          </w:p>
        </w:tc>
      </w:tr>
      <w:tr w:rsidR="00BF61CF" w:rsidRPr="00A95705" w14:paraId="64863E4C" w14:textId="77777777" w:rsidTr="006422C0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D47270" w14:textId="77777777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1.VII.025</w:t>
            </w:r>
          </w:p>
          <w:p w14:paraId="184D6E59" w14:textId="0FE984C6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1.VII.028</w:t>
            </w:r>
          </w:p>
          <w:p w14:paraId="7B2CB951" w14:textId="35548E46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1.VII.034</w:t>
            </w:r>
          </w:p>
          <w:p w14:paraId="1024CA96" w14:textId="4DC16A5A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1.VII.040</w:t>
            </w:r>
          </w:p>
          <w:p w14:paraId="635BEFDF" w14:textId="2C1BB49A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1.VII.043</w:t>
            </w:r>
          </w:p>
          <w:p w14:paraId="6FE38947" w14:textId="45F3E21C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1.VII.063</w:t>
            </w:r>
          </w:p>
          <w:p w14:paraId="00990415" w14:textId="6E5D5936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1.VII.064</w:t>
            </w:r>
          </w:p>
          <w:p w14:paraId="08C93926" w14:textId="0E55886E" w:rsidR="00BF61CF" w:rsidRPr="00C31908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1.VII.070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235C6CB" w14:textId="77777777" w:rsidR="00BF61CF" w:rsidRDefault="00BF61CF" w:rsidP="00BF61CF">
            <w:r>
              <w:t xml:space="preserve">Rooming-in </w:t>
            </w:r>
          </w:p>
          <w:p w14:paraId="2AA21290" w14:textId="7AA5B5A0" w:rsidR="00BF61CF" w:rsidRPr="00C31908" w:rsidRDefault="00BF61CF" w:rsidP="00BF61CF">
            <w:pPr>
              <w:rPr>
                <w:lang w:val="sk-SK"/>
              </w:rPr>
            </w:pPr>
            <w:r>
              <w:t>1-l</w:t>
            </w:r>
            <w:r w:rsidRPr="00A17C9D">
              <w:t>ôžková izba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6AEFB27" w14:textId="61B8A96C" w:rsidR="00BF61CF" w:rsidRPr="00C31908" w:rsidRDefault="00BF61CF" w:rsidP="00BF61CF">
            <w:pPr>
              <w:jc w:val="center"/>
              <w:rPr>
                <w:lang w:val="sk-SK"/>
              </w:rPr>
            </w:pPr>
            <w:r w:rsidRPr="00A17C9D"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1E5BCAB" w14:textId="6B34CF3E" w:rsidR="00BF61CF" w:rsidRPr="00C31908" w:rsidRDefault="00BF61CF" w:rsidP="00BF61CF">
            <w:pPr>
              <w:jc w:val="center"/>
              <w:rPr>
                <w:lang w:val="sk-SK"/>
              </w:rPr>
            </w:pPr>
            <w:r w:rsidRPr="00A17C9D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583BA20" w14:textId="59313537" w:rsidR="00BF61CF" w:rsidRPr="00C31908" w:rsidRDefault="00BF61CF" w:rsidP="00BF61CF">
            <w:pPr>
              <w:jc w:val="center"/>
              <w:rPr>
                <w:lang w:val="sk-SK"/>
              </w:rPr>
            </w:pPr>
            <w:r w:rsidRPr="00A17C9D">
              <w:rPr>
                <w:lang w:val="sk-SK"/>
              </w:rPr>
              <w:t>&lt;15/ 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F73FF2" w14:textId="6D7F9A82" w:rsidR="00BF61CF" w:rsidRPr="00A17C9D" w:rsidRDefault="00BF61CF" w:rsidP="00BF61CF">
            <w:pPr>
              <w:rPr>
                <w:lang w:val="sk-SK"/>
              </w:rPr>
            </w:pPr>
            <w:r w:rsidRPr="00A17C9D">
              <w:rPr>
                <w:lang w:val="sk-SK"/>
              </w:rPr>
              <w:t>Lôžková izba paciento</w:t>
            </w:r>
            <w:r>
              <w:rPr>
                <w:lang w:val="sk-SK"/>
              </w:rPr>
              <w:t>v</w:t>
            </w:r>
          </w:p>
          <w:p w14:paraId="29881479" w14:textId="345D1D01" w:rsidR="00BF61CF" w:rsidRPr="00C31908" w:rsidRDefault="00BF61CF" w:rsidP="00BF61CF">
            <w:pPr>
              <w:rPr>
                <w:highlight w:val="yellow"/>
                <w:lang w:val="sk-SK"/>
              </w:rPr>
            </w:pPr>
            <w:r w:rsidRPr="00A17C9D">
              <w:rPr>
                <w:lang w:val="sk-SK"/>
              </w:rPr>
              <w:t>DO - el. zásuvky pri lôžkach pacientov</w:t>
            </w:r>
          </w:p>
        </w:tc>
      </w:tr>
      <w:tr w:rsidR="00BF61CF" w:rsidRPr="00A95705" w14:paraId="3B69DAAE" w14:textId="77777777" w:rsidTr="009826C0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C75E10" w14:textId="33AD0476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1.VII.032</w:t>
            </w:r>
          </w:p>
          <w:p w14:paraId="73706EDD" w14:textId="5A27D17D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1.VII.035</w:t>
            </w:r>
          </w:p>
          <w:p w14:paraId="3B5A196F" w14:textId="294B1BF5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1.VII.041</w:t>
            </w:r>
          </w:p>
          <w:p w14:paraId="0A8E88A0" w14:textId="5A817523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1.VII.042</w:t>
            </w:r>
          </w:p>
          <w:p w14:paraId="191C18AD" w14:textId="0D9E3605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1.VII.047</w:t>
            </w:r>
          </w:p>
          <w:p w14:paraId="65EB6150" w14:textId="4C65B714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1.VII.055</w:t>
            </w:r>
          </w:p>
          <w:p w14:paraId="12012A4F" w14:textId="536512A2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1.VII.056</w:t>
            </w:r>
          </w:p>
          <w:p w14:paraId="4A8E1634" w14:textId="4B13A632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1.VII.062</w:t>
            </w:r>
          </w:p>
          <w:p w14:paraId="20D4C722" w14:textId="0764C5A9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1.VII.065</w:t>
            </w:r>
          </w:p>
          <w:p w14:paraId="5D917079" w14:textId="38124007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1.VII.071</w:t>
            </w:r>
          </w:p>
          <w:p w14:paraId="4E1E3A7F" w14:textId="74CD56C6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lastRenderedPageBreak/>
              <w:t>1.VII.072</w:t>
            </w:r>
          </w:p>
          <w:p w14:paraId="217B171D" w14:textId="77777777" w:rsidR="00BF61CF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1.VII.076</w:t>
            </w:r>
          </w:p>
          <w:p w14:paraId="0D10C95F" w14:textId="14BD6290" w:rsidR="00BF61CF" w:rsidRPr="00C31908" w:rsidRDefault="00BF61CF" w:rsidP="00BF61C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1.VII.081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CF5658D" w14:textId="77777777" w:rsidR="00BF61CF" w:rsidRDefault="00BF61CF" w:rsidP="00BF61CF">
            <w:r>
              <w:lastRenderedPageBreak/>
              <w:t xml:space="preserve">Rooming-in </w:t>
            </w:r>
          </w:p>
          <w:p w14:paraId="5809FA3B" w14:textId="48F65505" w:rsidR="00BF61CF" w:rsidRPr="00C31908" w:rsidRDefault="00BF61CF" w:rsidP="00BF61CF">
            <w:pPr>
              <w:rPr>
                <w:lang w:val="sk-SK"/>
              </w:rPr>
            </w:pPr>
            <w:r>
              <w:t>2-l</w:t>
            </w:r>
            <w:r w:rsidRPr="00A17C9D">
              <w:t>ôžková izba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1D19688" w14:textId="18730AB2" w:rsidR="00BF61CF" w:rsidRPr="00C31908" w:rsidRDefault="00BF61CF" w:rsidP="00BF61CF">
            <w:pPr>
              <w:jc w:val="center"/>
              <w:rPr>
                <w:lang w:val="sk-SK"/>
              </w:rPr>
            </w:pPr>
            <w:r w:rsidRPr="00A17C9D"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088A4DE" w14:textId="106E0AC3" w:rsidR="00BF61CF" w:rsidRPr="00C31908" w:rsidRDefault="00BF61CF" w:rsidP="00BF61CF">
            <w:pPr>
              <w:jc w:val="center"/>
              <w:rPr>
                <w:lang w:val="sk-SK"/>
              </w:rPr>
            </w:pPr>
            <w:r w:rsidRPr="00A17C9D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5299ABD" w14:textId="689F81E0" w:rsidR="00BF61CF" w:rsidRPr="00C31908" w:rsidRDefault="00BF61CF" w:rsidP="00BF61CF">
            <w:pPr>
              <w:jc w:val="center"/>
              <w:rPr>
                <w:lang w:val="sk-SK"/>
              </w:rPr>
            </w:pPr>
            <w:r w:rsidRPr="00A17C9D">
              <w:rPr>
                <w:lang w:val="sk-SK"/>
              </w:rPr>
              <w:t>&lt;15/ 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466091" w14:textId="77777777" w:rsidR="00BF61CF" w:rsidRPr="00A17C9D" w:rsidRDefault="00BF61CF" w:rsidP="00BF61CF">
            <w:pPr>
              <w:rPr>
                <w:lang w:val="sk-SK"/>
              </w:rPr>
            </w:pPr>
            <w:r w:rsidRPr="00A17C9D">
              <w:rPr>
                <w:lang w:val="sk-SK"/>
              </w:rPr>
              <w:t>Lôžková izba paciento</w:t>
            </w:r>
            <w:r>
              <w:rPr>
                <w:lang w:val="sk-SK"/>
              </w:rPr>
              <w:t>v</w:t>
            </w:r>
          </w:p>
          <w:p w14:paraId="28220014" w14:textId="08F36DA0" w:rsidR="00BF61CF" w:rsidRPr="00C31908" w:rsidRDefault="00BF61CF" w:rsidP="00BF61CF">
            <w:pPr>
              <w:rPr>
                <w:highlight w:val="yellow"/>
                <w:lang w:val="sk-SK"/>
              </w:rPr>
            </w:pPr>
            <w:r w:rsidRPr="00A17C9D">
              <w:rPr>
                <w:lang w:val="sk-SK"/>
              </w:rPr>
              <w:t>DO - el. zásuvky pri lôžkach pacientov</w:t>
            </w:r>
          </w:p>
        </w:tc>
      </w:tr>
      <w:tr w:rsidR="00950007" w:rsidRPr="00A95705" w14:paraId="7FAFA4F3" w14:textId="77777777" w:rsidTr="009826C0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0533EC" w14:textId="77777777" w:rsidR="00950007" w:rsidRDefault="00950007" w:rsidP="0095000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1.VII.057</w:t>
            </w:r>
          </w:p>
          <w:p w14:paraId="3F54D93F" w14:textId="77777777" w:rsidR="00950007" w:rsidRDefault="00950007" w:rsidP="0095000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1.VII.077</w:t>
            </w:r>
          </w:p>
          <w:p w14:paraId="25F980B5" w14:textId="0EAA01D6" w:rsidR="00950007" w:rsidRDefault="00950007" w:rsidP="0095000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1.VII.080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FCB64E9" w14:textId="717C4C06" w:rsidR="00950007" w:rsidRDefault="00950007" w:rsidP="00950007">
            <w:r>
              <w:t xml:space="preserve">Izba </w:t>
            </w:r>
            <w:proofErr w:type="spellStart"/>
            <w:r>
              <w:t>pacienta</w:t>
            </w:r>
            <w:proofErr w:type="spellEnd"/>
            <w:r>
              <w:t xml:space="preserve"> – 2 </w:t>
            </w:r>
            <w:proofErr w:type="spellStart"/>
            <w:r>
              <w:t>lôžka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68EB3195" w14:textId="7E856848" w:rsidR="00950007" w:rsidRPr="00A17C9D" w:rsidRDefault="00950007" w:rsidP="00950007">
            <w:pPr>
              <w:jc w:val="center"/>
            </w:pPr>
            <w:r w:rsidRPr="00A17C9D"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1DA138C" w14:textId="5EFE9282" w:rsidR="00950007" w:rsidRPr="00A17C9D" w:rsidRDefault="00950007" w:rsidP="00950007">
            <w:pPr>
              <w:jc w:val="center"/>
            </w:pPr>
            <w:r w:rsidRPr="00A17C9D"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62CA359" w14:textId="674764E8" w:rsidR="00950007" w:rsidRPr="00A17C9D" w:rsidRDefault="00950007" w:rsidP="00950007">
            <w:pPr>
              <w:jc w:val="center"/>
              <w:rPr>
                <w:lang w:val="sk-SK"/>
              </w:rPr>
            </w:pPr>
            <w:r w:rsidRPr="00A17C9D">
              <w:rPr>
                <w:lang w:val="sk-SK"/>
              </w:rPr>
              <w:t>&lt;15/ 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F716C3" w14:textId="77777777" w:rsidR="00950007" w:rsidRPr="00A17C9D" w:rsidRDefault="00950007" w:rsidP="00950007">
            <w:pPr>
              <w:rPr>
                <w:lang w:val="sk-SK"/>
              </w:rPr>
            </w:pPr>
            <w:r w:rsidRPr="00A17C9D">
              <w:rPr>
                <w:lang w:val="sk-SK"/>
              </w:rPr>
              <w:t>Lôžková izba paciento</w:t>
            </w:r>
            <w:r>
              <w:rPr>
                <w:lang w:val="sk-SK"/>
              </w:rPr>
              <w:t>v</w:t>
            </w:r>
          </w:p>
          <w:p w14:paraId="39835DBB" w14:textId="7A3101B1" w:rsidR="00950007" w:rsidRPr="00A17C9D" w:rsidRDefault="00950007" w:rsidP="00950007">
            <w:pPr>
              <w:rPr>
                <w:lang w:val="sk-SK"/>
              </w:rPr>
            </w:pPr>
            <w:r w:rsidRPr="00A17C9D">
              <w:rPr>
                <w:lang w:val="sk-SK"/>
              </w:rPr>
              <w:t>DO - el. zásuvky pri lôžkach pacientov</w:t>
            </w:r>
          </w:p>
        </w:tc>
      </w:tr>
      <w:tr w:rsidR="00A7550F" w:rsidRPr="00A95705" w14:paraId="6C6A60F3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6F70FC3" w14:textId="5DB223C6" w:rsidR="00A7550F" w:rsidRPr="00C31908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1.VIII.087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F24A1C7" w14:textId="355394E7" w:rsidR="00A7550F" w:rsidRPr="00C31908" w:rsidRDefault="00A7550F" w:rsidP="00A7550F">
            <w:pPr>
              <w:rPr>
                <w:lang w:val="sk-SK"/>
              </w:rPr>
            </w:pPr>
            <w:proofErr w:type="spellStart"/>
            <w:r>
              <w:t>Prijímacia</w:t>
            </w:r>
            <w:proofErr w:type="spellEnd"/>
            <w:r>
              <w:t xml:space="preserve"> ambulancia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B5F2563" w14:textId="6D06D1B2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C2A157D" w14:textId="39A78A95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5874408" w14:textId="150BA5EE" w:rsidR="00A7550F" w:rsidRPr="00C31908" w:rsidRDefault="00291FA0" w:rsidP="00A7550F">
            <w:pPr>
              <w:jc w:val="center"/>
            </w:pPr>
            <w:r w:rsidRPr="008F06E9">
              <w:rPr>
                <w:lang w:val="sk-SK"/>
              </w:rPr>
              <w:t>&lt;15/DO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198DC05B" w14:textId="29696670" w:rsidR="00A7550F" w:rsidRDefault="00A7550F" w:rsidP="00A7550F">
            <w:pPr>
              <w:rPr>
                <w:lang w:val="sk-SK"/>
              </w:rPr>
            </w:pPr>
            <w:r>
              <w:rPr>
                <w:lang w:val="sk-SK"/>
              </w:rPr>
              <w:t>Miestnosť pre gynekologické</w:t>
            </w:r>
            <w:r w:rsidRPr="00C94A1D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a sonografické </w:t>
            </w:r>
            <w:r w:rsidRPr="00C94A1D">
              <w:rPr>
                <w:lang w:val="sk-SK"/>
              </w:rPr>
              <w:t>vyšetrenie pacient</w:t>
            </w:r>
            <w:r>
              <w:rPr>
                <w:lang w:val="sk-SK"/>
              </w:rPr>
              <w:t>ky</w:t>
            </w:r>
          </w:p>
          <w:p w14:paraId="6E192D9C" w14:textId="77777777" w:rsidR="00A7550F" w:rsidRDefault="00A7550F" w:rsidP="00A7550F">
            <w:pPr>
              <w:rPr>
                <w:lang w:val="sk-SK"/>
              </w:rPr>
            </w:pPr>
            <w:r w:rsidRPr="00501B26">
              <w:rPr>
                <w:lang w:val="sk-SK"/>
              </w:rPr>
              <w:t xml:space="preserve">DO – </w:t>
            </w:r>
            <w:proofErr w:type="spellStart"/>
            <w:r w:rsidRPr="00501B26">
              <w:rPr>
                <w:lang w:val="sk-SK"/>
              </w:rPr>
              <w:t>el.zásuvky</w:t>
            </w:r>
            <w:proofErr w:type="spellEnd"/>
            <w:r w:rsidRPr="00501B26">
              <w:rPr>
                <w:lang w:val="sk-SK"/>
              </w:rPr>
              <w:t xml:space="preserve"> pre medicínske zariadenia</w:t>
            </w:r>
            <w:r>
              <w:rPr>
                <w:lang w:val="sk-SK"/>
              </w:rPr>
              <w:t>, PC</w:t>
            </w:r>
          </w:p>
          <w:p w14:paraId="6149EF33" w14:textId="56F7AF9C" w:rsidR="00A7550F" w:rsidRPr="00C31908" w:rsidRDefault="00A7550F" w:rsidP="00A7550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A7550F" w:rsidRPr="00A95705" w14:paraId="584DE1EF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481639EC" w14:textId="068213A3" w:rsidR="00A7550F" w:rsidRPr="00C31908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1.VIII.091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7B8DF17" w14:textId="3968A53D" w:rsidR="00A7550F" w:rsidRPr="00C31908" w:rsidRDefault="00A7550F" w:rsidP="00A7550F">
            <w:pPr>
              <w:rPr>
                <w:lang w:val="sk-SK"/>
              </w:rPr>
            </w:pPr>
            <w:proofErr w:type="spellStart"/>
            <w:r>
              <w:t>Záznam</w:t>
            </w:r>
            <w:proofErr w:type="spellEnd"/>
            <w:r>
              <w:t xml:space="preserve"> CTG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A532C5B" w14:textId="72E74D2A" w:rsidR="00A7550F" w:rsidRPr="00C31908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4,</w:t>
            </w:r>
            <w:r w:rsidRPr="00C94A1D">
              <w:rPr>
                <w:lang w:val="sk-SK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D95EF9" w14:textId="2E883DB8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51D4DF9" w14:textId="3BB48041" w:rsidR="00A7550F" w:rsidRPr="00C31908" w:rsidRDefault="00A7550F" w:rsidP="00A7550F">
            <w:pPr>
              <w:jc w:val="center"/>
            </w:pPr>
            <w:r w:rsidRPr="008F06E9">
              <w:rPr>
                <w:lang w:val="sk-SK"/>
              </w:rPr>
              <w:t>&lt;15/DO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16A9113C" w14:textId="77777777" w:rsidR="00A7550F" w:rsidRPr="008F06E9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Miestnosť určená na vyšetrenie pacientky </w:t>
            </w:r>
            <w:proofErr w:type="spellStart"/>
            <w:r w:rsidRPr="008F06E9">
              <w:rPr>
                <w:lang w:val="sk-SK"/>
              </w:rPr>
              <w:t>kardiotokografom</w:t>
            </w:r>
            <w:proofErr w:type="spellEnd"/>
          </w:p>
          <w:p w14:paraId="6F06F98B" w14:textId="40647CA3" w:rsidR="00A7550F" w:rsidRDefault="00A7550F" w:rsidP="00A7550F">
            <w:pPr>
              <w:rPr>
                <w:lang w:val="sk-SK"/>
              </w:rPr>
            </w:pPr>
            <w:r w:rsidRPr="00501B26">
              <w:rPr>
                <w:lang w:val="sk-SK"/>
              </w:rPr>
              <w:t xml:space="preserve">DO – </w:t>
            </w:r>
            <w:proofErr w:type="spellStart"/>
            <w:r w:rsidRPr="00501B26">
              <w:rPr>
                <w:lang w:val="sk-SK"/>
              </w:rPr>
              <w:t>el.zásuvky</w:t>
            </w:r>
            <w:proofErr w:type="spellEnd"/>
            <w:r w:rsidRPr="00501B26">
              <w:rPr>
                <w:lang w:val="sk-SK"/>
              </w:rPr>
              <w:t xml:space="preserve"> pre medicínske zariadenia</w:t>
            </w:r>
          </w:p>
          <w:p w14:paraId="6045294A" w14:textId="79A04606" w:rsidR="00A7550F" w:rsidRPr="00C31908" w:rsidRDefault="00A7550F" w:rsidP="00A7550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A7550F" w:rsidRPr="00A95705" w14:paraId="65C1E70C" w14:textId="77777777" w:rsidTr="005F0207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33D47453" w14:textId="77777777" w:rsidR="00A7550F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1.VIII.104</w:t>
            </w:r>
          </w:p>
          <w:p w14:paraId="6CADB188" w14:textId="77777777" w:rsidR="00A7550F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1.VIII.106</w:t>
            </w:r>
          </w:p>
          <w:p w14:paraId="53C21243" w14:textId="77777777" w:rsidR="00A7550F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1.VIII.109</w:t>
            </w:r>
          </w:p>
          <w:p w14:paraId="123BB13A" w14:textId="77777777" w:rsidR="00A7550F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1.VIII.112</w:t>
            </w:r>
          </w:p>
          <w:p w14:paraId="3EE176CD" w14:textId="12DA2154" w:rsidR="00A7550F" w:rsidRPr="00C31908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1.VIII.115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A975C4E" w14:textId="079AA4A1" w:rsidR="00A7550F" w:rsidRPr="00C31908" w:rsidRDefault="00A7550F" w:rsidP="00A7550F">
            <w:pPr>
              <w:rPr>
                <w:lang w:val="sk-SK"/>
              </w:rPr>
            </w:pPr>
            <w:proofErr w:type="spellStart"/>
            <w:r w:rsidRPr="00A367F5">
              <w:t>Pôrodná</w:t>
            </w:r>
            <w:proofErr w:type="spellEnd"/>
            <w:r w:rsidRPr="00A367F5">
              <w:t xml:space="preserve"> izba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BBD0144" w14:textId="52AA5861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A367F5">
              <w:rPr>
                <w:lang w:val="sk-SK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CE65AE1" w14:textId="5C2402B9" w:rsidR="00A7550F" w:rsidRPr="00C31908" w:rsidRDefault="006B1B68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7747F8C" w14:textId="77777777" w:rsidR="00A7550F" w:rsidRPr="00A367F5" w:rsidRDefault="00A7550F" w:rsidP="00A7550F">
            <w:pPr>
              <w:jc w:val="center"/>
              <w:rPr>
                <w:lang w:val="sk-SK"/>
              </w:rPr>
            </w:pPr>
            <w:r w:rsidRPr="00A367F5">
              <w:t>≤</w:t>
            </w:r>
            <w:r w:rsidRPr="00A367F5">
              <w:rPr>
                <w:lang w:val="sk-SK"/>
              </w:rPr>
              <w:t>0,5/ VDO</w:t>
            </w:r>
          </w:p>
          <w:p w14:paraId="1C394707" w14:textId="2B4E1153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A367F5">
              <w:rPr>
                <w:lang w:val="sk-SK"/>
              </w:rPr>
              <w:t xml:space="preserve">&lt;15/ IT,DO 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FB7378" w14:textId="77777777" w:rsidR="00A7550F" w:rsidRPr="00A367F5" w:rsidRDefault="00A7550F" w:rsidP="00A7550F">
            <w:pPr>
              <w:rPr>
                <w:lang w:val="sk-SK"/>
              </w:rPr>
            </w:pPr>
            <w:r w:rsidRPr="00A367F5">
              <w:rPr>
                <w:lang w:val="sk-SK"/>
              </w:rPr>
              <w:t>Miestnosť určená na vykonávanie pôrodov detí, vrátane prvej doby pôrodnej</w:t>
            </w:r>
          </w:p>
          <w:p w14:paraId="0589A607" w14:textId="77777777" w:rsidR="00A7550F" w:rsidRPr="00A367F5" w:rsidRDefault="00A7550F" w:rsidP="00A7550F">
            <w:pPr>
              <w:rPr>
                <w:lang w:val="sk-SK"/>
              </w:rPr>
            </w:pPr>
            <w:r w:rsidRPr="00A367F5">
              <w:rPr>
                <w:lang w:val="sk-SK"/>
              </w:rPr>
              <w:t>VDO - stropná vyšetrovacia lampa</w:t>
            </w:r>
          </w:p>
          <w:p w14:paraId="2B188D1A" w14:textId="77777777" w:rsidR="00A7550F" w:rsidRDefault="00A7550F" w:rsidP="00A7550F">
            <w:pPr>
              <w:rPr>
                <w:lang w:val="sk-SK"/>
              </w:rPr>
            </w:pPr>
            <w:r w:rsidRPr="00A367F5">
              <w:rPr>
                <w:lang w:val="sk-SK"/>
              </w:rPr>
              <w:t>IT,DO - medicínske zariadenia</w:t>
            </w:r>
          </w:p>
          <w:p w14:paraId="5C66907D" w14:textId="1F7DF82F" w:rsidR="00A7550F" w:rsidRPr="00C31908" w:rsidRDefault="00A7550F" w:rsidP="00A7550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A7550F" w:rsidRPr="00A95705" w14:paraId="36E3AB13" w14:textId="77777777" w:rsidTr="005F0207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AC996D1" w14:textId="61808C2C" w:rsidR="00A7550F" w:rsidRPr="00E27292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1.VIII.111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2ABB981" w14:textId="7C32CB65" w:rsidR="00A7550F" w:rsidRPr="00E27292" w:rsidRDefault="00A7550F" w:rsidP="00A7550F">
            <w:pPr>
              <w:rPr>
                <w:lang w:val="sk-SK"/>
              </w:rPr>
            </w:pPr>
            <w:proofErr w:type="spellStart"/>
            <w:r w:rsidRPr="008F06E9">
              <w:t>Resuscit</w:t>
            </w:r>
            <w:r>
              <w:t>ačná</w:t>
            </w:r>
            <w:proofErr w:type="spellEnd"/>
            <w:r>
              <w:t xml:space="preserve"> </w:t>
            </w:r>
            <w:proofErr w:type="spellStart"/>
            <w:r>
              <w:t>miestnosť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0F83AB8" w14:textId="04B5ADC2" w:rsidR="00A7550F" w:rsidRPr="00E27292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DF168CF" w14:textId="48D79729" w:rsidR="00A7550F" w:rsidRPr="00E27292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1CED5C4" w14:textId="77777777" w:rsidR="00A7550F" w:rsidRPr="008F06E9" w:rsidRDefault="00A7550F" w:rsidP="00A7550F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514E8E03" w14:textId="46EB79D3" w:rsidR="00A7550F" w:rsidRPr="00E27292" w:rsidRDefault="00A7550F" w:rsidP="00A7550F">
            <w:pPr>
              <w:jc w:val="center"/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AD6147" w14:textId="77777777" w:rsidR="00A7550F" w:rsidRPr="008F06E9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>Miestnosť resuscitácie a intenzívnej starostlivosti novorodencov</w:t>
            </w:r>
          </w:p>
          <w:p w14:paraId="6079C186" w14:textId="77777777" w:rsidR="00A7550F" w:rsidRPr="008F06E9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nástennej rampe pre zariadenia podporujúce životné funkcie</w:t>
            </w:r>
          </w:p>
          <w:p w14:paraId="1B227548" w14:textId="77777777" w:rsidR="00A7550F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307FEE3F" w14:textId="4A4F51B0" w:rsidR="00A7550F" w:rsidRPr="00E27292" w:rsidRDefault="00A7550F" w:rsidP="00A7550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A7550F" w:rsidRPr="00A95705" w14:paraId="18358C07" w14:textId="77777777" w:rsidTr="008D63C9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38A684" w14:textId="60791E56" w:rsidR="00A7550F" w:rsidRPr="00C31908" w:rsidRDefault="00A7550F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1.VIII.121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F58C4A3" w14:textId="28745549" w:rsidR="00A7550F" w:rsidRPr="00C31908" w:rsidRDefault="00A7550F" w:rsidP="00A7550F">
            <w:pPr>
              <w:rPr>
                <w:lang w:val="sk-SK"/>
              </w:rPr>
            </w:pPr>
            <w:r>
              <w:t xml:space="preserve">Zákroková </w:t>
            </w:r>
            <w:proofErr w:type="spellStart"/>
            <w:r>
              <w:t>miestnosť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ABF9579" w14:textId="77777777" w:rsidR="009401B6" w:rsidRDefault="009401B6" w:rsidP="00A7550F">
            <w:pPr>
              <w:jc w:val="center"/>
              <w:rPr>
                <w:lang w:val="sk-SK"/>
              </w:rPr>
            </w:pPr>
          </w:p>
          <w:p w14:paraId="7B7C5AE9" w14:textId="2251E4B4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99A611C" w14:textId="77777777" w:rsidR="009401B6" w:rsidRDefault="009401B6" w:rsidP="00A7550F">
            <w:pPr>
              <w:jc w:val="center"/>
              <w:rPr>
                <w:lang w:val="sk-SK"/>
              </w:rPr>
            </w:pPr>
          </w:p>
          <w:p w14:paraId="6CB8883D" w14:textId="62D612C1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0B51F88" w14:textId="77777777" w:rsidR="00A7550F" w:rsidRPr="008F06E9" w:rsidRDefault="00A7550F" w:rsidP="00A7550F">
            <w:pPr>
              <w:jc w:val="center"/>
              <w:rPr>
                <w:lang w:val="sk-SK"/>
              </w:rPr>
            </w:pPr>
          </w:p>
          <w:p w14:paraId="0F876E10" w14:textId="77777777" w:rsidR="00A7550F" w:rsidRPr="008F06E9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&lt;0,5/VDO</w:t>
            </w:r>
          </w:p>
          <w:p w14:paraId="5996247E" w14:textId="77777777" w:rsidR="00A7550F" w:rsidRPr="008F06E9" w:rsidRDefault="00A7550F" w:rsidP="00A7550F">
            <w:pPr>
              <w:jc w:val="center"/>
              <w:rPr>
                <w:rFonts w:ascii="Arial" w:hAnsi="Arial" w:cs="Arial"/>
                <w:lang w:val="sk-SK"/>
              </w:rPr>
            </w:pPr>
            <w:r w:rsidRPr="008F06E9">
              <w:rPr>
                <w:lang w:val="sk-SK"/>
              </w:rPr>
              <w:t>&lt;15/ IT</w:t>
            </w:r>
            <w:r w:rsidRPr="008F06E9">
              <w:rPr>
                <w:rFonts w:ascii="Arial" w:hAnsi="Arial" w:cs="Arial"/>
                <w:lang w:val="sk-SK"/>
              </w:rPr>
              <w:t xml:space="preserve"> </w:t>
            </w:r>
          </w:p>
          <w:p w14:paraId="7E4F8611" w14:textId="7EBAADC4" w:rsidR="00A7550F" w:rsidRPr="00C31908" w:rsidRDefault="00A7550F" w:rsidP="00A7550F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7002D6F4" w14:textId="704F42AD" w:rsidR="00A7550F" w:rsidRPr="008F06E9" w:rsidRDefault="00A7550F" w:rsidP="00A7550F">
            <w:pPr>
              <w:rPr>
                <w:lang w:val="sk-SK"/>
              </w:rPr>
            </w:pPr>
            <w:r>
              <w:rPr>
                <w:lang w:val="sk-SK"/>
              </w:rPr>
              <w:t>Sekčná o</w:t>
            </w:r>
            <w:r w:rsidRPr="008F06E9">
              <w:rPr>
                <w:lang w:val="sk-SK"/>
              </w:rPr>
              <w:t xml:space="preserve">peračná sála - miestnosť, v ktorej sa vykonávajú </w:t>
            </w:r>
            <w:r>
              <w:rPr>
                <w:lang w:val="sk-SK"/>
              </w:rPr>
              <w:t>akútne cisárske rezy</w:t>
            </w:r>
          </w:p>
          <w:p w14:paraId="37FD3F09" w14:textId="77777777" w:rsidR="00A7550F" w:rsidRPr="008F06E9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VDO - operačná lampa, el. zásuvky na statíve pre zariadenia podporujúce životné funkcie </w:t>
            </w:r>
          </w:p>
          <w:p w14:paraId="645B642B" w14:textId="77777777" w:rsidR="00A7550F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IT -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4BD72865" w14:textId="432652D7" w:rsidR="009401B6" w:rsidRPr="00C31908" w:rsidRDefault="009401B6" w:rsidP="00A7550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A7550F" w:rsidRPr="00A95705" w14:paraId="5F1A819C" w14:textId="77777777" w:rsidTr="00AF5EF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AB60B8" w14:textId="7430313E" w:rsidR="00A7550F" w:rsidRPr="00C31908" w:rsidRDefault="009401B6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1.VIII.123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4AA6689" w14:textId="2DB8B704" w:rsidR="00A7550F" w:rsidRPr="00C31908" w:rsidRDefault="00A7550F" w:rsidP="00A7550F">
            <w:pPr>
              <w:rPr>
                <w:lang w:val="sk-SK"/>
              </w:rPr>
            </w:pPr>
            <w:proofErr w:type="spellStart"/>
            <w:r w:rsidRPr="008F06E9">
              <w:t>Príprav</w:t>
            </w:r>
            <w:r w:rsidR="009401B6">
              <w:t>a</w:t>
            </w:r>
            <w:proofErr w:type="spellEnd"/>
            <w:r w:rsidRPr="008F06E9">
              <w:t xml:space="preserve"> </w:t>
            </w:r>
            <w:proofErr w:type="spellStart"/>
            <w:r w:rsidRPr="008F06E9">
              <w:t>pacient</w:t>
            </w:r>
            <w:r w:rsidR="009401B6">
              <w:t>ky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D0D306B" w14:textId="77777777" w:rsidR="009401B6" w:rsidRDefault="009401B6" w:rsidP="00A7550F">
            <w:pPr>
              <w:jc w:val="center"/>
              <w:rPr>
                <w:lang w:val="sk-SK"/>
              </w:rPr>
            </w:pPr>
          </w:p>
          <w:p w14:paraId="182C5AA2" w14:textId="428C57B2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4572337" w14:textId="77777777" w:rsidR="00A7550F" w:rsidRPr="008F06E9" w:rsidRDefault="00A7550F" w:rsidP="00A7550F">
            <w:pPr>
              <w:jc w:val="center"/>
              <w:rPr>
                <w:lang w:val="sk-SK"/>
              </w:rPr>
            </w:pPr>
          </w:p>
          <w:p w14:paraId="789DA98D" w14:textId="090353B2" w:rsidR="00A7550F" w:rsidRPr="00C31908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FAE857D" w14:textId="77777777" w:rsidR="00A7550F" w:rsidRPr="008F06E9" w:rsidRDefault="00A7550F" w:rsidP="00A7550F">
            <w:pPr>
              <w:jc w:val="center"/>
              <w:rPr>
                <w:lang w:val="sk-SK"/>
              </w:rPr>
            </w:pPr>
          </w:p>
          <w:p w14:paraId="537E88F9" w14:textId="45440498" w:rsidR="00A7550F" w:rsidRPr="00C31908" w:rsidRDefault="00A7550F" w:rsidP="00A7550F">
            <w:pPr>
              <w:jc w:val="center"/>
            </w:pPr>
            <w:r w:rsidRPr="008F06E9">
              <w:rPr>
                <w:lang w:val="sk-SK"/>
              </w:rPr>
              <w:t>&lt;15/IT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15E7EF13" w14:textId="7722DDBD" w:rsidR="009401B6" w:rsidRDefault="00A7550F" w:rsidP="009401B6">
            <w:pPr>
              <w:rPr>
                <w:lang w:val="sk-SK"/>
              </w:rPr>
            </w:pPr>
            <w:r w:rsidRPr="008F06E9">
              <w:rPr>
                <w:lang w:val="sk-SK"/>
              </w:rPr>
              <w:t>Predoperačná miestnosť, v ktorej sú pacient</w:t>
            </w:r>
            <w:r w:rsidR="009401B6">
              <w:rPr>
                <w:lang w:val="sk-SK"/>
              </w:rPr>
              <w:t>ky</w:t>
            </w:r>
            <w:r w:rsidRPr="008F06E9">
              <w:rPr>
                <w:lang w:val="sk-SK"/>
              </w:rPr>
              <w:t xml:space="preserve"> pripravovan</w:t>
            </w:r>
            <w:r w:rsidR="009401B6">
              <w:rPr>
                <w:lang w:val="sk-SK"/>
              </w:rPr>
              <w:t>é na operačný výkon</w:t>
            </w:r>
          </w:p>
          <w:p w14:paraId="7CCC4CC7" w14:textId="77777777" w:rsidR="00A7550F" w:rsidRDefault="00A7550F" w:rsidP="009401B6">
            <w:pPr>
              <w:rPr>
                <w:lang w:val="sk-SK"/>
              </w:rPr>
            </w:pPr>
            <w:r w:rsidRPr="008F06E9">
              <w:rPr>
                <w:lang w:val="sk-SK"/>
              </w:rPr>
              <w:t>IT - medicínske prístroje</w:t>
            </w:r>
          </w:p>
          <w:p w14:paraId="385990F3" w14:textId="4F65BE37" w:rsidR="009401B6" w:rsidRPr="00C31908" w:rsidRDefault="009401B6" w:rsidP="009401B6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A7550F" w:rsidRPr="00A95705" w14:paraId="64E52BFF" w14:textId="77777777" w:rsidTr="00865CA3"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09F1E" w14:textId="77777777" w:rsidR="00A7550F" w:rsidRPr="008F06E9" w:rsidRDefault="00A7550F" w:rsidP="00A7550F">
            <w:pPr>
              <w:rPr>
                <w:b/>
                <w:lang w:val="sk-SK"/>
              </w:rPr>
            </w:pPr>
            <w:r w:rsidRPr="008415E8">
              <w:rPr>
                <w:b/>
                <w:color w:val="00B050"/>
                <w:lang w:val="sk-SK"/>
              </w:rPr>
              <w:t>2. Nadzemné podlažie</w:t>
            </w:r>
          </w:p>
        </w:tc>
      </w:tr>
      <w:tr w:rsidR="00A7550F" w:rsidRPr="00A95705" w14:paraId="164866B9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4DD01C95" w14:textId="77777777" w:rsidR="00A7550F" w:rsidRDefault="00F00686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2.XI.022</w:t>
            </w:r>
          </w:p>
          <w:p w14:paraId="50C96A4B" w14:textId="5CB4D6B3" w:rsidR="003C5601" w:rsidRPr="00F655E2" w:rsidRDefault="003C5601" w:rsidP="00A7550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2.XI.031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9FF8E12" w14:textId="1D68EC40" w:rsidR="00A7550F" w:rsidRPr="00F655E2" w:rsidRDefault="00F00686" w:rsidP="00A7550F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ARO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BFA25AD" w14:textId="77777777" w:rsidR="00A7550F" w:rsidRPr="008F06E9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6842F39" w14:textId="77777777" w:rsidR="00A7550F" w:rsidRPr="008F06E9" w:rsidRDefault="00A7550F" w:rsidP="00A7550F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8145B3A" w14:textId="77777777" w:rsidR="00A7550F" w:rsidRPr="008F06E9" w:rsidRDefault="00A7550F" w:rsidP="00A7550F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5FFC786A" w14:textId="77777777" w:rsidR="00A7550F" w:rsidRPr="008F06E9" w:rsidRDefault="00A7550F" w:rsidP="00A7550F">
            <w:pPr>
              <w:jc w:val="center"/>
              <w:rPr>
                <w:sz w:val="22"/>
                <w:szCs w:val="22"/>
              </w:rPr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3A46B1F" w14:textId="26266207" w:rsidR="00A7550F" w:rsidRPr="008F06E9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>Jednotka intenzívnej starostlivosti</w:t>
            </w:r>
          </w:p>
          <w:p w14:paraId="05AE84B1" w14:textId="163F9795" w:rsidR="00A7550F" w:rsidRPr="008F06E9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stropnom statíve pre zariadenia podporujúce životné funkcie</w:t>
            </w:r>
            <w:r w:rsidR="003C5601">
              <w:rPr>
                <w:lang w:val="sk-SK"/>
              </w:rPr>
              <w:t>, stropná lampa</w:t>
            </w:r>
          </w:p>
          <w:p w14:paraId="655EC245" w14:textId="77777777" w:rsidR="00A7550F" w:rsidRDefault="00A7550F" w:rsidP="00A7550F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13253AAB" w14:textId="56071534" w:rsidR="00F00686" w:rsidRPr="008F06E9" w:rsidRDefault="00F00686" w:rsidP="00A7550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C5601" w:rsidRPr="00A95705" w14:paraId="73D854C2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4D0862A7" w14:textId="060CD45D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2.XI.026</w:t>
            </w:r>
          </w:p>
          <w:p w14:paraId="678783AA" w14:textId="512835D8" w:rsidR="003C5601" w:rsidRPr="008F06E9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2.XI.033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4D2F1B7" w14:textId="02B7D973" w:rsidR="003C5601" w:rsidRPr="008F06E9" w:rsidRDefault="003C5601" w:rsidP="003C5601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ARO izolačka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B8FD4F8" w14:textId="2737908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7E9FF9E" w14:textId="19B04FC1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BF0683F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07001BDB" w14:textId="70DBF726" w:rsidR="003C5601" w:rsidRPr="008F06E9" w:rsidRDefault="003C5601" w:rsidP="003C5601">
            <w:pPr>
              <w:jc w:val="center"/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A56AD6" w14:textId="34FF5D8A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>Jednotka intenzívnej starostlivosti</w:t>
            </w:r>
            <w:r>
              <w:rPr>
                <w:lang w:val="sk-SK"/>
              </w:rPr>
              <w:t xml:space="preserve"> – izolačná izba</w:t>
            </w:r>
          </w:p>
          <w:p w14:paraId="1740265E" w14:textId="77777777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stropnom statíve pre zariadenia podporujúce životné funkcie</w:t>
            </w:r>
            <w:r>
              <w:rPr>
                <w:lang w:val="sk-SK"/>
              </w:rPr>
              <w:t>, stropná lampa</w:t>
            </w:r>
          </w:p>
          <w:p w14:paraId="62BB5E5B" w14:textId="77777777" w:rsidR="003C5601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2A3950AA" w14:textId="491FAA8B" w:rsidR="003C5601" w:rsidRPr="008F06E9" w:rsidRDefault="003C5601" w:rsidP="003C5601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C5601" w:rsidRPr="00A95705" w14:paraId="4EE49DFE" w14:textId="77777777" w:rsidTr="008418E8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6F29F9" w14:textId="46976020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2.XI.039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33A9F2D3" w14:textId="4705A71A" w:rsidR="003C5601" w:rsidRPr="008F06E9" w:rsidRDefault="003C5601" w:rsidP="003C5601">
            <w:pPr>
              <w:pStyle w:val="Nadpis5"/>
              <w:jc w:val="left"/>
              <w:rPr>
                <w:sz w:val="20"/>
              </w:rPr>
            </w:pPr>
            <w:r w:rsidRPr="003C5601">
              <w:rPr>
                <w:sz w:val="20"/>
              </w:rPr>
              <w:t>Zákroková miestnosť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EE85A06" w14:textId="77777777" w:rsidR="003C5601" w:rsidRDefault="003C5601" w:rsidP="003C5601">
            <w:pPr>
              <w:jc w:val="center"/>
              <w:rPr>
                <w:lang w:val="sk-SK"/>
              </w:rPr>
            </w:pPr>
          </w:p>
          <w:p w14:paraId="19D5596D" w14:textId="72D28041" w:rsidR="003C5601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08F22EB" w14:textId="77777777" w:rsidR="003C5601" w:rsidRDefault="003C5601" w:rsidP="003C5601">
            <w:pPr>
              <w:jc w:val="center"/>
              <w:rPr>
                <w:lang w:val="sk-SK"/>
              </w:rPr>
            </w:pPr>
          </w:p>
          <w:p w14:paraId="28D47D18" w14:textId="5E3B5B06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61FE43A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</w:p>
          <w:p w14:paraId="30833FE4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&lt;0,5/VDO</w:t>
            </w:r>
          </w:p>
          <w:p w14:paraId="3636D7DC" w14:textId="77777777" w:rsidR="003C5601" w:rsidRPr="008F06E9" w:rsidRDefault="003C5601" w:rsidP="003C5601">
            <w:pPr>
              <w:jc w:val="center"/>
              <w:rPr>
                <w:rFonts w:ascii="Arial" w:hAnsi="Arial" w:cs="Arial"/>
                <w:lang w:val="sk-SK"/>
              </w:rPr>
            </w:pPr>
            <w:r w:rsidRPr="008F06E9">
              <w:rPr>
                <w:lang w:val="sk-SK"/>
              </w:rPr>
              <w:t>&lt;15/ IT</w:t>
            </w:r>
            <w:r w:rsidRPr="008F06E9">
              <w:rPr>
                <w:rFonts w:ascii="Arial" w:hAnsi="Arial" w:cs="Arial"/>
                <w:lang w:val="sk-SK"/>
              </w:rPr>
              <w:t xml:space="preserve"> </w:t>
            </w:r>
          </w:p>
          <w:p w14:paraId="7ACFDB08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7103D814" w14:textId="17786A76" w:rsidR="003C5601" w:rsidRPr="008F06E9" w:rsidRDefault="003C5601" w:rsidP="003C5601">
            <w:pPr>
              <w:rPr>
                <w:lang w:val="sk-SK"/>
              </w:rPr>
            </w:pPr>
            <w:r>
              <w:rPr>
                <w:lang w:val="sk-SK"/>
              </w:rPr>
              <w:t xml:space="preserve">Zákroková </w:t>
            </w:r>
            <w:r w:rsidRPr="008F06E9">
              <w:rPr>
                <w:lang w:val="sk-SK"/>
              </w:rPr>
              <w:t xml:space="preserve">sála - miestnosť, v ktorej sa vykonávajú </w:t>
            </w:r>
            <w:r>
              <w:rPr>
                <w:lang w:val="sk-SK"/>
              </w:rPr>
              <w:t>drobné operačné výkony</w:t>
            </w:r>
          </w:p>
          <w:p w14:paraId="3B856A35" w14:textId="77777777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VDO - operačná lampa, el. zásuvky na statíve pre zariadenia podporujúce životné funkcie </w:t>
            </w:r>
          </w:p>
          <w:p w14:paraId="08483F4F" w14:textId="77777777" w:rsidR="003C5601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IT -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1312AF88" w14:textId="56B17B2F" w:rsidR="003C5601" w:rsidRPr="008F06E9" w:rsidRDefault="003C5601" w:rsidP="003C5601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C5601" w:rsidRPr="00A95705" w14:paraId="60CCD12E" w14:textId="77777777" w:rsidTr="008418E8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388FDC" w14:textId="12DDC3E5" w:rsidR="003C5601" w:rsidRPr="008F06E9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2.XI.041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DF3CEA8" w14:textId="74DFE48E" w:rsidR="003C5601" w:rsidRPr="008F06E9" w:rsidRDefault="003C5601" w:rsidP="003C5601">
            <w:pPr>
              <w:pStyle w:val="Nadpis5"/>
              <w:jc w:val="left"/>
              <w:rPr>
                <w:sz w:val="20"/>
              </w:rPr>
            </w:pPr>
            <w:r w:rsidRPr="008F06E9">
              <w:rPr>
                <w:sz w:val="20"/>
              </w:rPr>
              <w:t>Príprav</w:t>
            </w:r>
            <w:r w:rsidRPr="003C5601">
              <w:rPr>
                <w:sz w:val="20"/>
              </w:rPr>
              <w:t>a</w:t>
            </w:r>
            <w:r w:rsidRPr="008F06E9">
              <w:rPr>
                <w:sz w:val="20"/>
              </w:rPr>
              <w:t xml:space="preserve"> pacient</w:t>
            </w:r>
            <w:r w:rsidRPr="003C5601">
              <w:rPr>
                <w:sz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C7D7A59" w14:textId="77777777" w:rsidR="003C5601" w:rsidRDefault="003C5601" w:rsidP="003C5601">
            <w:pPr>
              <w:jc w:val="center"/>
              <w:rPr>
                <w:lang w:val="sk-SK"/>
              </w:rPr>
            </w:pPr>
          </w:p>
          <w:p w14:paraId="5D4BAD70" w14:textId="14CB761C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C7ED87A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</w:p>
          <w:p w14:paraId="3B499A8C" w14:textId="0943A50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31EB5D1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</w:p>
          <w:p w14:paraId="11BAC62D" w14:textId="4C31D636" w:rsidR="003C5601" w:rsidRPr="008F06E9" w:rsidRDefault="003C5601" w:rsidP="003C5601">
            <w:pPr>
              <w:jc w:val="center"/>
            </w:pPr>
            <w:r w:rsidRPr="008F06E9">
              <w:rPr>
                <w:lang w:val="sk-SK"/>
              </w:rPr>
              <w:t>&lt;15/IT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2EF3B3CE" w14:textId="4E746066" w:rsidR="003C5601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>Predoperačná miestnosť, v ktorej sú pacient</w:t>
            </w:r>
            <w:r>
              <w:rPr>
                <w:lang w:val="sk-SK"/>
              </w:rPr>
              <w:t>i</w:t>
            </w:r>
            <w:r w:rsidRPr="008F06E9">
              <w:rPr>
                <w:lang w:val="sk-SK"/>
              </w:rPr>
              <w:t xml:space="preserve"> pripravovan</w:t>
            </w:r>
            <w:r>
              <w:rPr>
                <w:lang w:val="sk-SK"/>
              </w:rPr>
              <w:t>é na operačný výkon</w:t>
            </w:r>
          </w:p>
          <w:p w14:paraId="5645BCAD" w14:textId="77777777" w:rsidR="003C5601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>IT - medicínske prístroje</w:t>
            </w:r>
          </w:p>
          <w:p w14:paraId="4551739B" w14:textId="4C6426B1" w:rsidR="003C5601" w:rsidRPr="008F06E9" w:rsidRDefault="003C5601" w:rsidP="003C5601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C5601" w:rsidRPr="00A95705" w14:paraId="08C6DE89" w14:textId="77777777" w:rsidTr="00035C90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4BE857AE" w14:textId="69A06725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2.XI.042</w:t>
            </w:r>
          </w:p>
          <w:p w14:paraId="08950EED" w14:textId="77777777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2.XI.050</w:t>
            </w:r>
          </w:p>
          <w:p w14:paraId="596A4362" w14:textId="4C542ED1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2.XI.055</w:t>
            </w:r>
          </w:p>
          <w:p w14:paraId="2C81C3AE" w14:textId="26E1DCE0" w:rsidR="003C5601" w:rsidRPr="008F06E9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lastRenderedPageBreak/>
              <w:t>2.XI.062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93CA841" w14:textId="4BDB9E67" w:rsidR="003C5601" w:rsidRPr="003C5601" w:rsidRDefault="003C5601" w:rsidP="003C5601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JIS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70F885F" w14:textId="3457BCB3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9EF9EA6" w14:textId="24EEDC19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A7E5FFA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68A5FCC7" w14:textId="5D35032A" w:rsidR="003C5601" w:rsidRPr="008F06E9" w:rsidRDefault="003C5601" w:rsidP="003C5601">
            <w:pPr>
              <w:jc w:val="center"/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C73A26" w14:textId="77777777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>Jednotka intenzívnej starostlivosti</w:t>
            </w:r>
          </w:p>
          <w:p w14:paraId="570EA01E" w14:textId="77777777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lastRenderedPageBreak/>
              <w:t>VDO – el. zásuvky na stropnom statíve pre zariadenia podporujúce životné funkcie</w:t>
            </w:r>
            <w:r>
              <w:rPr>
                <w:lang w:val="sk-SK"/>
              </w:rPr>
              <w:t>, stropná lampa</w:t>
            </w:r>
          </w:p>
          <w:p w14:paraId="67217058" w14:textId="77777777" w:rsidR="003C5601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42DF3A28" w14:textId="08DFCAD2" w:rsidR="003C5601" w:rsidRPr="008F06E9" w:rsidRDefault="003C5601" w:rsidP="003C5601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C5601" w:rsidRPr="00A95705" w14:paraId="098FE586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0C748E84" w14:textId="2D601806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lastRenderedPageBreak/>
              <w:t>2.XI.046</w:t>
            </w:r>
          </w:p>
          <w:p w14:paraId="39F89A19" w14:textId="77777777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2.XI.053</w:t>
            </w:r>
          </w:p>
          <w:p w14:paraId="1C4B8D1A" w14:textId="25C24AD3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2.XI.054</w:t>
            </w:r>
          </w:p>
          <w:p w14:paraId="5053E49E" w14:textId="39F22527" w:rsidR="003C5601" w:rsidRPr="008F06E9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2.XI.061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D7659BD" w14:textId="1D9E3F20" w:rsidR="003C5601" w:rsidRPr="008F06E9" w:rsidRDefault="003C5601" w:rsidP="003C5601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JIS izolačka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05D876C" w14:textId="4CBC4288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F20F2F5" w14:textId="6D513146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EDC2A69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4E1567BD" w14:textId="3F53F235" w:rsidR="003C5601" w:rsidRPr="008F06E9" w:rsidRDefault="003C5601" w:rsidP="003C5601">
            <w:pPr>
              <w:jc w:val="center"/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7FC2F5" w14:textId="77777777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>Jednotka intenzívnej starostlivosti</w:t>
            </w:r>
            <w:r>
              <w:rPr>
                <w:lang w:val="sk-SK"/>
              </w:rPr>
              <w:t xml:space="preserve"> – izolačná izba</w:t>
            </w:r>
          </w:p>
          <w:p w14:paraId="4A66F377" w14:textId="77777777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stropnom statíve pre zariadenia podporujúce životné funkcie</w:t>
            </w:r>
            <w:r>
              <w:rPr>
                <w:lang w:val="sk-SK"/>
              </w:rPr>
              <w:t>, stropná lampa</w:t>
            </w:r>
          </w:p>
          <w:p w14:paraId="6A96FA7D" w14:textId="77777777" w:rsidR="003C5601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26399182" w14:textId="3D147A95" w:rsidR="003C5601" w:rsidRPr="008F06E9" w:rsidRDefault="003C5601" w:rsidP="003C5601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C5601" w:rsidRPr="00A95705" w14:paraId="04A9AE9E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53344DB" w14:textId="7A011F4F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2.XI.090</w:t>
            </w:r>
          </w:p>
          <w:p w14:paraId="7AE574AD" w14:textId="6B1A1F19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2.XI.093</w:t>
            </w:r>
          </w:p>
          <w:p w14:paraId="4FB9F8FF" w14:textId="36F84E1F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2.XI.094</w:t>
            </w:r>
          </w:p>
          <w:p w14:paraId="6F8A72A1" w14:textId="07A42894" w:rsidR="003C5601" w:rsidRPr="008F06E9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2.XI.100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D5C6E25" w14:textId="008F9BFA" w:rsidR="003C5601" w:rsidRPr="008F06E9" w:rsidRDefault="003C5601" w:rsidP="003C5601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 xml:space="preserve">Izba pacienta </w:t>
            </w:r>
            <w:r w:rsidRPr="008F06E9">
              <w:rPr>
                <w:sz w:val="20"/>
              </w:rPr>
              <w:t>NJIS</w:t>
            </w:r>
            <w:r>
              <w:rPr>
                <w:sz w:val="20"/>
              </w:rPr>
              <w:t xml:space="preserve"> – 1 lôžko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DFA4B65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62B4640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532AF96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5486D905" w14:textId="77777777" w:rsidR="003C5601" w:rsidRPr="008F06E9" w:rsidRDefault="003C5601" w:rsidP="003C5601">
            <w:pPr>
              <w:jc w:val="center"/>
              <w:rPr>
                <w:sz w:val="22"/>
                <w:szCs w:val="22"/>
              </w:rPr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407240" w14:textId="4099EAEF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Jednotka intenzívnej starostlivosti </w:t>
            </w:r>
            <w:proofErr w:type="spellStart"/>
            <w:r w:rsidRPr="008F06E9">
              <w:rPr>
                <w:lang w:val="sk-SK"/>
              </w:rPr>
              <w:t>neonatológie</w:t>
            </w:r>
            <w:proofErr w:type="spellEnd"/>
            <w:r>
              <w:rPr>
                <w:lang w:val="sk-SK"/>
              </w:rPr>
              <w:t>, izba matka + dieťa</w:t>
            </w:r>
          </w:p>
          <w:p w14:paraId="1B8D4FEE" w14:textId="77777777" w:rsidR="003C5601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stropnom statíve pre zariadenia podporujúce životné funkcie</w:t>
            </w:r>
          </w:p>
          <w:p w14:paraId="437809D9" w14:textId="77777777" w:rsidR="003C5601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12A95189" w14:textId="52A55591" w:rsidR="00235B53" w:rsidRPr="008F06E9" w:rsidRDefault="00235B53" w:rsidP="003C5601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C5601" w:rsidRPr="00A95705" w14:paraId="6021D869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7CB2B15C" w14:textId="77777777" w:rsidR="003C5601" w:rsidRDefault="003C5601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</w:t>
            </w:r>
            <w:r w:rsidRPr="008F06E9">
              <w:rPr>
                <w:lang w:val="sk-SK"/>
              </w:rPr>
              <w:t>.</w:t>
            </w:r>
            <w:r w:rsidR="00235B53">
              <w:rPr>
                <w:lang w:val="sk-SK"/>
              </w:rPr>
              <w:t>104</w:t>
            </w:r>
          </w:p>
          <w:p w14:paraId="7C9C9F90" w14:textId="2C7B5513" w:rsidR="00235B53" w:rsidRPr="008F06E9" w:rsidRDefault="00235B53" w:rsidP="003C560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</w:t>
            </w:r>
            <w:r w:rsidRPr="008F06E9">
              <w:rPr>
                <w:lang w:val="sk-SK"/>
              </w:rPr>
              <w:t>.</w:t>
            </w:r>
            <w:r>
              <w:rPr>
                <w:lang w:val="sk-SK"/>
              </w:rPr>
              <w:t>109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FA2520C" w14:textId="02DFC753" w:rsidR="003C5601" w:rsidRPr="008F06E9" w:rsidRDefault="003C5601" w:rsidP="003C5601">
            <w:pPr>
              <w:pStyle w:val="Nadpis5"/>
              <w:jc w:val="left"/>
              <w:rPr>
                <w:sz w:val="20"/>
              </w:rPr>
            </w:pPr>
            <w:r w:rsidRPr="008F06E9">
              <w:rPr>
                <w:sz w:val="20"/>
              </w:rPr>
              <w:t>NJIS</w:t>
            </w:r>
            <w:r w:rsidR="00235B53">
              <w:rPr>
                <w:sz w:val="20"/>
              </w:rPr>
              <w:t xml:space="preserve"> izolačka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1325E38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455453C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64E0629" w14:textId="77777777" w:rsidR="003C5601" w:rsidRPr="008F06E9" w:rsidRDefault="003C5601" w:rsidP="003C5601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7A4F1401" w14:textId="77777777" w:rsidR="003C5601" w:rsidRPr="008F06E9" w:rsidRDefault="003C5601" w:rsidP="003C5601">
            <w:pPr>
              <w:jc w:val="center"/>
              <w:rPr>
                <w:sz w:val="22"/>
                <w:szCs w:val="22"/>
              </w:rPr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BF64A5" w14:textId="0E6235D0" w:rsidR="003C5601" w:rsidRPr="008F06E9" w:rsidRDefault="003C5601" w:rsidP="003C5601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Jednotka intenzívnej starostlivosti </w:t>
            </w:r>
            <w:proofErr w:type="spellStart"/>
            <w:r w:rsidRPr="008F06E9">
              <w:rPr>
                <w:lang w:val="sk-SK"/>
              </w:rPr>
              <w:t>neonatológie</w:t>
            </w:r>
            <w:proofErr w:type="spellEnd"/>
            <w:r w:rsidRPr="008F06E9">
              <w:rPr>
                <w:lang w:val="sk-SK"/>
              </w:rPr>
              <w:t xml:space="preserve"> </w:t>
            </w:r>
            <w:r w:rsidR="00235B53">
              <w:rPr>
                <w:lang w:val="sk-SK"/>
              </w:rPr>
              <w:t>–</w:t>
            </w:r>
            <w:r w:rsidRPr="008F06E9">
              <w:rPr>
                <w:lang w:val="sk-SK"/>
              </w:rPr>
              <w:t xml:space="preserve"> </w:t>
            </w:r>
            <w:r w:rsidR="00235B53">
              <w:rPr>
                <w:lang w:val="sk-SK"/>
              </w:rPr>
              <w:t>izolačná izba</w:t>
            </w:r>
          </w:p>
          <w:p w14:paraId="77EE3279" w14:textId="77777777" w:rsidR="00235B53" w:rsidRDefault="003C5601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stropnom statíve pre zariadenia podporujúce životné funkcie</w:t>
            </w:r>
          </w:p>
          <w:p w14:paraId="68A263F3" w14:textId="77777777" w:rsidR="003C5601" w:rsidRDefault="003C5601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0340985D" w14:textId="5A590BDE" w:rsidR="00235B53" w:rsidRPr="008F06E9" w:rsidRDefault="00235B53" w:rsidP="00235B53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B53" w:rsidRPr="00A95705" w14:paraId="6ECFD06C" w14:textId="77777777" w:rsidTr="00DC0958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377A2494" w14:textId="56708BC8" w:rsidR="00235B53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</w:t>
            </w:r>
            <w:r w:rsidRPr="008F06E9">
              <w:rPr>
                <w:lang w:val="sk-SK"/>
              </w:rPr>
              <w:t>.</w:t>
            </w:r>
            <w:r>
              <w:rPr>
                <w:lang w:val="sk-SK"/>
              </w:rPr>
              <w:t>106</w:t>
            </w:r>
          </w:p>
          <w:p w14:paraId="0C7A6C81" w14:textId="0ECF6444" w:rsidR="00235B53" w:rsidRPr="00F655E2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</w:t>
            </w:r>
            <w:r w:rsidRPr="008F06E9">
              <w:rPr>
                <w:lang w:val="sk-SK"/>
              </w:rPr>
              <w:t>.</w:t>
            </w:r>
            <w:r>
              <w:rPr>
                <w:lang w:val="sk-SK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FA149CF" w14:textId="454635B5" w:rsidR="00235B53" w:rsidRPr="00F655E2" w:rsidRDefault="00235B53" w:rsidP="00235B53">
            <w:pPr>
              <w:pStyle w:val="Nadpis5"/>
              <w:jc w:val="left"/>
              <w:rPr>
                <w:sz w:val="20"/>
              </w:rPr>
            </w:pPr>
            <w:r w:rsidRPr="008F06E9">
              <w:rPr>
                <w:sz w:val="20"/>
              </w:rPr>
              <w:t>NJIS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99965D5" w14:textId="1648D2D5" w:rsidR="00235B53" w:rsidRPr="00F655E2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CE4A234" w14:textId="066CD1BA" w:rsidR="00235B53" w:rsidRPr="00F655E2" w:rsidRDefault="00235B53" w:rsidP="00235B53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DDFAF1A" w14:textId="77777777" w:rsidR="00235B53" w:rsidRPr="008F06E9" w:rsidRDefault="00235B53" w:rsidP="00235B53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3A2F6840" w14:textId="194D58BB" w:rsidR="00235B53" w:rsidRPr="00F655E2" w:rsidRDefault="00235B53" w:rsidP="00235B53">
            <w:pPr>
              <w:jc w:val="center"/>
              <w:rPr>
                <w:lang w:val="sk-SK"/>
              </w:rPr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689FCA" w14:textId="318732A7" w:rsidR="00235B53" w:rsidRPr="008F06E9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Jednotka intenzívnej starostlivosti </w:t>
            </w:r>
            <w:proofErr w:type="spellStart"/>
            <w:r w:rsidRPr="008F06E9">
              <w:rPr>
                <w:lang w:val="sk-SK"/>
              </w:rPr>
              <w:t>neonatológie</w:t>
            </w:r>
            <w:proofErr w:type="spellEnd"/>
            <w:r w:rsidRPr="008F06E9">
              <w:rPr>
                <w:lang w:val="sk-SK"/>
              </w:rPr>
              <w:t xml:space="preserve"> </w:t>
            </w:r>
          </w:p>
          <w:p w14:paraId="16C6D077" w14:textId="77777777" w:rsidR="00235B53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stropnom statíve pre zariadenia podporujúce životné funkcie</w:t>
            </w:r>
          </w:p>
          <w:p w14:paraId="64383507" w14:textId="77777777" w:rsidR="00235B53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0FB00581" w14:textId="5B57388A" w:rsidR="00235B53" w:rsidRPr="00F655E2" w:rsidRDefault="00235B53" w:rsidP="00235B53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B53" w:rsidRPr="00A95705" w14:paraId="3E48CA81" w14:textId="77777777" w:rsidTr="00915E0D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357B9FAB" w14:textId="74AF38B7" w:rsidR="00235B53" w:rsidRPr="00F655E2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</w:t>
            </w:r>
            <w:r w:rsidRPr="008F06E9">
              <w:rPr>
                <w:lang w:val="sk-SK"/>
              </w:rPr>
              <w:t>.</w:t>
            </w:r>
            <w:r>
              <w:rPr>
                <w:lang w:val="sk-SK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2A93444" w14:textId="5544A6BD" w:rsidR="00235B53" w:rsidRPr="00F655E2" w:rsidRDefault="00235B53" w:rsidP="00235B53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Inkubátory izolačka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0470A0B" w14:textId="450FF6BB" w:rsidR="00235B53" w:rsidRPr="00F655E2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0590CB5" w14:textId="3048F47E" w:rsidR="00235B53" w:rsidRPr="00F655E2" w:rsidRDefault="00235B53" w:rsidP="00235B53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977A2A2" w14:textId="77777777" w:rsidR="00235B53" w:rsidRPr="008F06E9" w:rsidRDefault="00235B53" w:rsidP="00235B53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434944E2" w14:textId="7DA70720" w:rsidR="00235B53" w:rsidRPr="00F655E2" w:rsidRDefault="00235B53" w:rsidP="00235B53">
            <w:pPr>
              <w:jc w:val="center"/>
              <w:rPr>
                <w:lang w:val="sk-SK"/>
              </w:rPr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BE98A4" w14:textId="0C3DB0B7" w:rsidR="00235B53" w:rsidRPr="008F06E9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Jednotka </w:t>
            </w:r>
            <w:r>
              <w:rPr>
                <w:lang w:val="sk-SK"/>
              </w:rPr>
              <w:t>predčasne narodených detí</w:t>
            </w:r>
            <w:r w:rsidRPr="008F06E9">
              <w:rPr>
                <w:lang w:val="sk-SK"/>
              </w:rPr>
              <w:t xml:space="preserve"> </w:t>
            </w:r>
            <w:r>
              <w:rPr>
                <w:lang w:val="sk-SK"/>
              </w:rPr>
              <w:t>–</w:t>
            </w:r>
            <w:r w:rsidRPr="008F06E9">
              <w:rPr>
                <w:lang w:val="sk-SK"/>
              </w:rPr>
              <w:t xml:space="preserve"> </w:t>
            </w:r>
            <w:r>
              <w:rPr>
                <w:lang w:val="sk-SK"/>
              </w:rPr>
              <w:t>izolačná izba</w:t>
            </w:r>
          </w:p>
          <w:p w14:paraId="3BF2B47A" w14:textId="77777777" w:rsidR="00235B53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stropnom statíve pre zariadenia podporujúce životné funkcie</w:t>
            </w:r>
          </w:p>
          <w:p w14:paraId="6902918C" w14:textId="77777777" w:rsidR="00235B53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13ABBB9A" w14:textId="229690E9" w:rsidR="00235B53" w:rsidRPr="00F655E2" w:rsidRDefault="00235B53" w:rsidP="00235B53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B53" w:rsidRPr="00A95705" w14:paraId="747D3029" w14:textId="77777777" w:rsidTr="007E04CD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098D7C40" w14:textId="5A5EBAD7" w:rsidR="00235B53" w:rsidRPr="00F655E2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</w:t>
            </w:r>
            <w:r w:rsidRPr="008F06E9">
              <w:rPr>
                <w:lang w:val="sk-SK"/>
              </w:rPr>
              <w:t>.</w:t>
            </w:r>
            <w:r>
              <w:rPr>
                <w:lang w:val="sk-SK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3E45E5F" w14:textId="5A5BEB52" w:rsidR="00235B53" w:rsidRPr="00F655E2" w:rsidRDefault="00235B53" w:rsidP="00235B53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Inkubátory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B05220D" w14:textId="408CDB3B" w:rsidR="00235B53" w:rsidRPr="00F655E2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EF827C3" w14:textId="3929EA43" w:rsidR="00235B53" w:rsidRPr="00F655E2" w:rsidRDefault="00235B53" w:rsidP="00235B53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F4C6263" w14:textId="77777777" w:rsidR="00235B53" w:rsidRPr="008F06E9" w:rsidRDefault="00235B53" w:rsidP="00235B53">
            <w:pPr>
              <w:jc w:val="center"/>
              <w:rPr>
                <w:lang w:val="sk-SK"/>
              </w:rPr>
            </w:pPr>
            <w:r w:rsidRPr="008F06E9">
              <w:t>≤</w:t>
            </w:r>
            <w:r w:rsidRPr="008F06E9">
              <w:rPr>
                <w:lang w:val="sk-SK"/>
              </w:rPr>
              <w:t>0,5/ VDO</w:t>
            </w:r>
          </w:p>
          <w:p w14:paraId="211A31EB" w14:textId="7067465B" w:rsidR="00235B53" w:rsidRPr="00F655E2" w:rsidRDefault="00235B53" w:rsidP="00235B53">
            <w:pPr>
              <w:jc w:val="center"/>
              <w:rPr>
                <w:lang w:val="sk-SK"/>
              </w:rPr>
            </w:pPr>
            <w:r w:rsidRPr="008F06E9">
              <w:rPr>
                <w:rFonts w:ascii="Arial" w:hAnsi="Arial" w:cs="Arial"/>
                <w:lang w:val="sk-SK"/>
              </w:rPr>
              <w:t>&lt;</w:t>
            </w:r>
            <w:r w:rsidRPr="008F06E9">
              <w:rPr>
                <w:lang w:val="sk-SK"/>
              </w:rPr>
              <w:t>15/ DO,IT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758EA6" w14:textId="135F8E2C" w:rsidR="00235B53" w:rsidRPr="008F06E9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Jednotka </w:t>
            </w:r>
            <w:r>
              <w:rPr>
                <w:lang w:val="sk-SK"/>
              </w:rPr>
              <w:t>predčasne narodených detí</w:t>
            </w:r>
            <w:r w:rsidRPr="008F06E9">
              <w:rPr>
                <w:lang w:val="sk-SK"/>
              </w:rPr>
              <w:t xml:space="preserve"> </w:t>
            </w:r>
          </w:p>
          <w:p w14:paraId="1EEE334C" w14:textId="77777777" w:rsidR="00235B53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>VDO – el. zásuvky na stropnom statíve pre zariadenia podporujúce životné funkcie</w:t>
            </w:r>
          </w:p>
          <w:p w14:paraId="3332BEE8" w14:textId="77777777" w:rsidR="00235B53" w:rsidRDefault="00235B53" w:rsidP="00235B53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DO, IT –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7C9B7FA7" w14:textId="3CD28B05" w:rsidR="00235B53" w:rsidRPr="00F655E2" w:rsidRDefault="00235B53" w:rsidP="00235B53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B53" w:rsidRPr="00A95705" w14:paraId="19C0336B" w14:textId="77777777" w:rsidTr="00865CA3"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01AD96E6" w14:textId="418891B1" w:rsidR="00235B53" w:rsidRPr="00F655E2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2.XI</w:t>
            </w:r>
            <w:r w:rsidRPr="008F06E9">
              <w:rPr>
                <w:lang w:val="sk-SK"/>
              </w:rPr>
              <w:t>.</w:t>
            </w:r>
            <w:r>
              <w:rPr>
                <w:lang w:val="sk-SK"/>
              </w:rPr>
              <w:t>127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B82AEB9" w14:textId="7AB9B71F" w:rsidR="00235B53" w:rsidRPr="00F655E2" w:rsidRDefault="00235B53" w:rsidP="00235B53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Novorodenci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F75DFC0" w14:textId="0EBAD4F3" w:rsidR="00235B53" w:rsidRPr="00F655E2" w:rsidRDefault="00235B53" w:rsidP="00235B5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815B2EC" w14:textId="77777777" w:rsidR="00235B53" w:rsidRPr="00F655E2" w:rsidRDefault="00235B53" w:rsidP="00235B53">
            <w:pPr>
              <w:jc w:val="center"/>
              <w:rPr>
                <w:lang w:val="sk-SK"/>
              </w:rPr>
            </w:pPr>
            <w:r w:rsidRPr="00F655E2">
              <w:rPr>
                <w:lang w:val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37DF057" w14:textId="77777777" w:rsidR="00235B53" w:rsidRPr="00F655E2" w:rsidRDefault="00235B53" w:rsidP="00235B53">
            <w:pPr>
              <w:jc w:val="center"/>
              <w:rPr>
                <w:lang w:val="sk-SK"/>
              </w:rPr>
            </w:pPr>
            <w:r w:rsidRPr="00F655E2">
              <w:rPr>
                <w:lang w:val="sk-SK"/>
              </w:rPr>
              <w:t>&lt;15/DO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14:paraId="5D3F0E91" w14:textId="77777777" w:rsidR="00291FA0" w:rsidRPr="00A17C9D" w:rsidRDefault="00291FA0" w:rsidP="00291FA0">
            <w:pPr>
              <w:rPr>
                <w:lang w:val="sk-SK"/>
              </w:rPr>
            </w:pPr>
            <w:r w:rsidRPr="00A17C9D">
              <w:rPr>
                <w:lang w:val="sk-SK"/>
              </w:rPr>
              <w:t>Lôžková izba paciento</w:t>
            </w:r>
            <w:r>
              <w:rPr>
                <w:lang w:val="sk-SK"/>
              </w:rPr>
              <w:t>v</w:t>
            </w:r>
          </w:p>
          <w:p w14:paraId="0B10ACC2" w14:textId="571EAB57" w:rsidR="00235B53" w:rsidRPr="00F655E2" w:rsidRDefault="00291FA0" w:rsidP="00291FA0">
            <w:pPr>
              <w:rPr>
                <w:lang w:val="sk-SK"/>
              </w:rPr>
            </w:pPr>
            <w:r w:rsidRPr="00A17C9D">
              <w:rPr>
                <w:lang w:val="sk-SK"/>
              </w:rPr>
              <w:t>DO - el. zásuvky pri lôžkach pacientov</w:t>
            </w:r>
          </w:p>
        </w:tc>
      </w:tr>
      <w:tr w:rsidR="00235B53" w:rsidRPr="00A95705" w14:paraId="36190CC5" w14:textId="77777777" w:rsidTr="00865CA3">
        <w:trPr>
          <w:trHeight w:val="340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88025" w14:textId="5E0A98C9" w:rsidR="00235B53" w:rsidRPr="008F06E9" w:rsidRDefault="00235B53" w:rsidP="00235B53">
            <w:pPr>
              <w:rPr>
                <w:b/>
                <w:lang w:val="sk-SK"/>
              </w:rPr>
            </w:pPr>
            <w:r>
              <w:rPr>
                <w:b/>
                <w:color w:val="00B050"/>
                <w:lang w:val="sk-SK"/>
              </w:rPr>
              <w:t>3</w:t>
            </w:r>
            <w:r w:rsidRPr="008415E8">
              <w:rPr>
                <w:b/>
                <w:color w:val="00B050"/>
                <w:lang w:val="sk-SK"/>
              </w:rPr>
              <w:t>. Nadzemné podlažie</w:t>
            </w:r>
          </w:p>
        </w:tc>
      </w:tr>
      <w:tr w:rsidR="00291FA0" w:rsidRPr="00A95705" w14:paraId="3330749B" w14:textId="77777777" w:rsidTr="00AE00E1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3D88C" w14:textId="2CB35F61" w:rsidR="00291FA0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3.XVI.047</w:t>
            </w:r>
          </w:p>
          <w:p w14:paraId="054AFA5D" w14:textId="26F92E4F" w:rsidR="00291FA0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3.XVI.052</w:t>
            </w:r>
          </w:p>
          <w:p w14:paraId="382A60F4" w14:textId="7AE3C6B4" w:rsidR="00291FA0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3.XVI.056</w:t>
            </w:r>
          </w:p>
          <w:p w14:paraId="072FCF7B" w14:textId="44E1A5D2" w:rsidR="00291FA0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3.XVI.060</w:t>
            </w:r>
          </w:p>
          <w:p w14:paraId="78B91914" w14:textId="7597A508" w:rsidR="00291FA0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3.XVI.066</w:t>
            </w:r>
          </w:p>
          <w:p w14:paraId="7003FCDD" w14:textId="59F90C5A" w:rsidR="00291FA0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3.XVI.070</w:t>
            </w:r>
          </w:p>
          <w:p w14:paraId="64089A00" w14:textId="3B4F265C" w:rsidR="00291FA0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3.XVI.071</w:t>
            </w:r>
          </w:p>
          <w:p w14:paraId="35BD0BD7" w14:textId="1F7CFDBF" w:rsidR="00291FA0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3.XVI.075</w:t>
            </w:r>
          </w:p>
        </w:tc>
        <w:tc>
          <w:tcPr>
            <w:tcW w:w="2268" w:type="dxa"/>
            <w:vAlign w:val="center"/>
          </w:tcPr>
          <w:p w14:paraId="307C0AF4" w14:textId="283779AD" w:rsidR="00291FA0" w:rsidRDefault="00291FA0" w:rsidP="00291FA0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O</w:t>
            </w:r>
            <w:r w:rsidRPr="008F06E9">
              <w:rPr>
                <w:sz w:val="20"/>
              </w:rPr>
              <w:t>peračná sála</w:t>
            </w:r>
            <w:r>
              <w:rPr>
                <w:sz w:val="20"/>
              </w:rPr>
              <w:t xml:space="preserve"> 1-8</w:t>
            </w:r>
          </w:p>
        </w:tc>
        <w:tc>
          <w:tcPr>
            <w:tcW w:w="709" w:type="dxa"/>
          </w:tcPr>
          <w:p w14:paraId="336B63B9" w14:textId="77777777" w:rsidR="00291FA0" w:rsidRPr="008F06E9" w:rsidRDefault="00291FA0" w:rsidP="00291FA0">
            <w:pPr>
              <w:jc w:val="center"/>
              <w:rPr>
                <w:lang w:val="sk-SK"/>
              </w:rPr>
            </w:pPr>
          </w:p>
          <w:p w14:paraId="21BCEFEF" w14:textId="39DD89E6" w:rsidR="00291FA0" w:rsidRPr="00C94A1D" w:rsidRDefault="00291FA0" w:rsidP="00291FA0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12</w:t>
            </w:r>
          </w:p>
        </w:tc>
        <w:tc>
          <w:tcPr>
            <w:tcW w:w="992" w:type="dxa"/>
          </w:tcPr>
          <w:p w14:paraId="0300004B" w14:textId="77777777" w:rsidR="00291FA0" w:rsidRPr="008F06E9" w:rsidRDefault="00291FA0" w:rsidP="00291FA0">
            <w:pPr>
              <w:jc w:val="center"/>
              <w:rPr>
                <w:lang w:val="sk-SK"/>
              </w:rPr>
            </w:pPr>
          </w:p>
          <w:p w14:paraId="684D6DA0" w14:textId="3217F884" w:rsidR="00291FA0" w:rsidRPr="00C94A1D" w:rsidRDefault="00291FA0" w:rsidP="00291FA0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</w:tcPr>
          <w:p w14:paraId="5CA5AD6E" w14:textId="77777777" w:rsidR="00291FA0" w:rsidRPr="008F06E9" w:rsidRDefault="00291FA0" w:rsidP="00291FA0">
            <w:pPr>
              <w:jc w:val="center"/>
              <w:rPr>
                <w:lang w:val="sk-SK"/>
              </w:rPr>
            </w:pPr>
          </w:p>
          <w:p w14:paraId="5AFB3EC2" w14:textId="77777777" w:rsidR="00291FA0" w:rsidRPr="008F06E9" w:rsidRDefault="00291FA0" w:rsidP="00291FA0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&lt;0,5/VDO</w:t>
            </w:r>
          </w:p>
          <w:p w14:paraId="73A38498" w14:textId="77777777" w:rsidR="00291FA0" w:rsidRPr="008F06E9" w:rsidRDefault="00291FA0" w:rsidP="00291FA0">
            <w:pPr>
              <w:jc w:val="center"/>
              <w:rPr>
                <w:rFonts w:ascii="Arial" w:hAnsi="Arial" w:cs="Arial"/>
                <w:lang w:val="sk-SK"/>
              </w:rPr>
            </w:pPr>
            <w:r w:rsidRPr="008F06E9">
              <w:rPr>
                <w:lang w:val="sk-SK"/>
              </w:rPr>
              <w:t>&lt;15/ IT</w:t>
            </w:r>
            <w:r w:rsidRPr="008F06E9">
              <w:rPr>
                <w:rFonts w:ascii="Arial" w:hAnsi="Arial" w:cs="Arial"/>
                <w:lang w:val="sk-SK"/>
              </w:rPr>
              <w:t xml:space="preserve"> </w:t>
            </w:r>
          </w:p>
          <w:p w14:paraId="7D73901A" w14:textId="77777777" w:rsidR="00291FA0" w:rsidRPr="00F655E2" w:rsidRDefault="00291FA0" w:rsidP="00291FA0">
            <w:pPr>
              <w:jc w:val="center"/>
              <w:rPr>
                <w:lang w:val="sk-SK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6322BF8A" w14:textId="77777777" w:rsidR="00291FA0" w:rsidRPr="008F06E9" w:rsidRDefault="00291FA0" w:rsidP="00291FA0">
            <w:pPr>
              <w:rPr>
                <w:lang w:val="sk-SK"/>
              </w:rPr>
            </w:pPr>
            <w:r w:rsidRPr="008F06E9">
              <w:rPr>
                <w:lang w:val="sk-SK"/>
              </w:rPr>
              <w:t>Operačná sála - miestnosť, v ktorej sa vykonávajú chirurgické operácie</w:t>
            </w:r>
          </w:p>
          <w:p w14:paraId="471B08F1" w14:textId="77777777" w:rsidR="00291FA0" w:rsidRPr="008F06E9" w:rsidRDefault="00291FA0" w:rsidP="00291FA0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VDO - operačná lampa, el. zásuvky na statíve pre zariadenia podporujúce životné funkcie </w:t>
            </w:r>
          </w:p>
          <w:p w14:paraId="07AF6A2F" w14:textId="77777777" w:rsidR="00291FA0" w:rsidRDefault="00291FA0" w:rsidP="00291FA0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IT - </w:t>
            </w:r>
            <w:proofErr w:type="spellStart"/>
            <w:r w:rsidRPr="008F06E9">
              <w:rPr>
                <w:lang w:val="sk-SK"/>
              </w:rPr>
              <w:t>el.zásuvky</w:t>
            </w:r>
            <w:proofErr w:type="spellEnd"/>
            <w:r w:rsidRPr="008F06E9">
              <w:rPr>
                <w:lang w:val="sk-SK"/>
              </w:rPr>
              <w:t xml:space="preserve"> pre ostatné medicínske zariadenia</w:t>
            </w:r>
          </w:p>
          <w:p w14:paraId="556C34BF" w14:textId="5EA6183A" w:rsidR="00291FA0" w:rsidRDefault="00291FA0" w:rsidP="00291FA0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91FA0" w:rsidRPr="00A95705" w14:paraId="6E8FDAD6" w14:textId="77777777" w:rsidTr="00FF7F99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15BF5464" w14:textId="55773D10" w:rsidR="00291FA0" w:rsidRPr="008F06E9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3.XVI.053</w:t>
            </w:r>
          </w:p>
        </w:tc>
        <w:tc>
          <w:tcPr>
            <w:tcW w:w="2268" w:type="dxa"/>
          </w:tcPr>
          <w:p w14:paraId="68154137" w14:textId="7353EA29" w:rsidR="00291FA0" w:rsidRPr="008F06E9" w:rsidRDefault="00291FA0" w:rsidP="00291FA0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Aplikačná miestnosť</w:t>
            </w:r>
          </w:p>
        </w:tc>
        <w:tc>
          <w:tcPr>
            <w:tcW w:w="709" w:type="dxa"/>
          </w:tcPr>
          <w:p w14:paraId="1273C05D" w14:textId="737AE871" w:rsidR="00291FA0" w:rsidRPr="008F06E9" w:rsidRDefault="00291FA0" w:rsidP="00291FA0">
            <w:pPr>
              <w:jc w:val="center"/>
              <w:rPr>
                <w:lang w:val="sk-SK"/>
              </w:rPr>
            </w:pPr>
            <w:r w:rsidRPr="00C94A1D">
              <w:rPr>
                <w:lang w:val="sk-SK"/>
              </w:rPr>
              <w:t>6</w:t>
            </w:r>
          </w:p>
        </w:tc>
        <w:tc>
          <w:tcPr>
            <w:tcW w:w="992" w:type="dxa"/>
          </w:tcPr>
          <w:p w14:paraId="7DA75A0B" w14:textId="7F33974D" w:rsidR="00291FA0" w:rsidRPr="008F06E9" w:rsidRDefault="004B08A3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2</w:t>
            </w:r>
          </w:p>
        </w:tc>
        <w:tc>
          <w:tcPr>
            <w:tcW w:w="1418" w:type="dxa"/>
          </w:tcPr>
          <w:p w14:paraId="183642EC" w14:textId="0438DFFB" w:rsidR="00291FA0" w:rsidRPr="008F06E9" w:rsidRDefault="00291FA0" w:rsidP="00291FA0">
            <w:pPr>
              <w:jc w:val="center"/>
              <w:rPr>
                <w:lang w:val="sk-SK"/>
              </w:rPr>
            </w:pPr>
            <w:r w:rsidRPr="00F655E2">
              <w:rPr>
                <w:lang w:val="sk-SK"/>
              </w:rPr>
              <w:t>&lt;15/</w:t>
            </w:r>
            <w:r w:rsidR="004B08A3">
              <w:rPr>
                <w:lang w:val="sk-SK"/>
              </w:rPr>
              <w:t>IT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7EFECECC" w14:textId="5F2B9DCB" w:rsidR="00291FA0" w:rsidRDefault="00291FA0" w:rsidP="00291FA0">
            <w:pPr>
              <w:rPr>
                <w:lang w:val="sk-SK"/>
              </w:rPr>
            </w:pPr>
            <w:r>
              <w:rPr>
                <w:lang w:val="sk-SK"/>
              </w:rPr>
              <w:t>Miestnosť pre prípravu pacienta na operáciu (aplikácia EPI)</w:t>
            </w:r>
          </w:p>
          <w:p w14:paraId="1050750D" w14:textId="7FE4C8C6" w:rsidR="00291FA0" w:rsidRDefault="004B08A3" w:rsidP="00291FA0">
            <w:pPr>
              <w:rPr>
                <w:lang w:val="sk-SK"/>
              </w:rPr>
            </w:pPr>
            <w:r>
              <w:rPr>
                <w:lang w:val="sk-SK"/>
              </w:rPr>
              <w:t>IT</w:t>
            </w:r>
            <w:r w:rsidR="00291FA0" w:rsidRPr="00501B26">
              <w:rPr>
                <w:lang w:val="sk-SK"/>
              </w:rPr>
              <w:t xml:space="preserve"> – </w:t>
            </w:r>
            <w:proofErr w:type="spellStart"/>
            <w:r w:rsidR="00291FA0" w:rsidRPr="00501B26">
              <w:rPr>
                <w:lang w:val="sk-SK"/>
              </w:rPr>
              <w:t>el.zásuvky</w:t>
            </w:r>
            <w:proofErr w:type="spellEnd"/>
            <w:r w:rsidR="00291FA0" w:rsidRPr="00501B26">
              <w:rPr>
                <w:lang w:val="sk-SK"/>
              </w:rPr>
              <w:t xml:space="preserve"> pre medicínske zariadenia</w:t>
            </w:r>
          </w:p>
          <w:p w14:paraId="74B21300" w14:textId="79A740D2" w:rsidR="00291FA0" w:rsidRPr="008F06E9" w:rsidRDefault="00291FA0" w:rsidP="00291FA0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91FA0" w:rsidRPr="00A95705" w14:paraId="30DE4347" w14:textId="77777777" w:rsidTr="00865CA3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0BA8D2" w14:textId="4BFF4E98" w:rsidR="00291FA0" w:rsidRPr="008F06E9" w:rsidRDefault="00291FA0" w:rsidP="00291FA0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3.XVI.055</w:t>
            </w:r>
          </w:p>
        </w:tc>
        <w:tc>
          <w:tcPr>
            <w:tcW w:w="2268" w:type="dxa"/>
            <w:vAlign w:val="center"/>
          </w:tcPr>
          <w:p w14:paraId="2C587687" w14:textId="7D7D7B1F" w:rsidR="00291FA0" w:rsidRPr="008F06E9" w:rsidRDefault="00291FA0" w:rsidP="00291FA0">
            <w:pPr>
              <w:pStyle w:val="Nadpis5"/>
              <w:jc w:val="left"/>
              <w:rPr>
                <w:sz w:val="20"/>
              </w:rPr>
            </w:pPr>
            <w:r w:rsidRPr="008F06E9">
              <w:rPr>
                <w:sz w:val="20"/>
              </w:rPr>
              <w:t>P</w:t>
            </w:r>
            <w:r>
              <w:rPr>
                <w:sz w:val="20"/>
              </w:rPr>
              <w:t>ríprava pred operáciou</w:t>
            </w:r>
          </w:p>
        </w:tc>
        <w:tc>
          <w:tcPr>
            <w:tcW w:w="709" w:type="dxa"/>
          </w:tcPr>
          <w:p w14:paraId="58C7E4CB" w14:textId="4392F1AB" w:rsidR="00291FA0" w:rsidRPr="008F06E9" w:rsidRDefault="00291FA0" w:rsidP="00291FA0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13</w:t>
            </w:r>
          </w:p>
        </w:tc>
        <w:tc>
          <w:tcPr>
            <w:tcW w:w="992" w:type="dxa"/>
          </w:tcPr>
          <w:p w14:paraId="07A13217" w14:textId="77777777" w:rsidR="00291FA0" w:rsidRPr="008F06E9" w:rsidRDefault="00291FA0" w:rsidP="00291FA0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</w:tcPr>
          <w:p w14:paraId="4E0B56E0" w14:textId="77777777" w:rsidR="00291FA0" w:rsidRPr="008F06E9" w:rsidRDefault="00291FA0" w:rsidP="00291FA0">
            <w:pPr>
              <w:jc w:val="center"/>
              <w:rPr>
                <w:lang w:val="sk-SK"/>
              </w:rPr>
            </w:pPr>
          </w:p>
          <w:p w14:paraId="2410A3E5" w14:textId="77777777" w:rsidR="00291FA0" w:rsidRPr="008F06E9" w:rsidRDefault="00291FA0" w:rsidP="00291FA0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 DO,IT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6E4C18B0" w14:textId="77777777" w:rsidR="00291FA0" w:rsidRDefault="00291FA0" w:rsidP="00291FA0">
            <w:pPr>
              <w:rPr>
                <w:lang w:val="sk-SK"/>
              </w:rPr>
            </w:pPr>
            <w:r w:rsidRPr="008F06E9">
              <w:rPr>
                <w:lang w:val="sk-SK"/>
              </w:rPr>
              <w:t xml:space="preserve">Predoperačná miestnosť, v ktorej sú pacienti pripravovaní na operáciu </w:t>
            </w:r>
          </w:p>
          <w:p w14:paraId="7CC1354E" w14:textId="77777777" w:rsidR="00291FA0" w:rsidRDefault="00291FA0" w:rsidP="00291FA0">
            <w:pPr>
              <w:rPr>
                <w:lang w:val="sk-SK"/>
              </w:rPr>
            </w:pPr>
            <w:r w:rsidRPr="008F06E9">
              <w:rPr>
                <w:lang w:val="sk-SK"/>
              </w:rPr>
              <w:lastRenderedPageBreak/>
              <w:t>IT - medicínske prístroje</w:t>
            </w:r>
          </w:p>
          <w:p w14:paraId="3158A5D2" w14:textId="2C028DAA" w:rsidR="00291FA0" w:rsidRPr="008F06E9" w:rsidRDefault="00291FA0" w:rsidP="00291FA0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4C669E" w:rsidRPr="00A95705" w14:paraId="404C7F41" w14:textId="77777777" w:rsidTr="00865CA3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83D863" w14:textId="4D166B69" w:rsidR="004C669E" w:rsidRPr="008F06E9" w:rsidRDefault="004C669E" w:rsidP="004C669E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lastRenderedPageBreak/>
              <w:t>3.XVI.063</w:t>
            </w:r>
          </w:p>
        </w:tc>
        <w:tc>
          <w:tcPr>
            <w:tcW w:w="2268" w:type="dxa"/>
            <w:vAlign w:val="center"/>
          </w:tcPr>
          <w:p w14:paraId="37110CC1" w14:textId="21B3CD4E" w:rsidR="004C669E" w:rsidRPr="008F06E9" w:rsidRDefault="004C669E" w:rsidP="004C669E">
            <w:pPr>
              <w:pStyle w:val="Nadpis5"/>
              <w:jc w:val="left"/>
              <w:rPr>
                <w:sz w:val="20"/>
              </w:rPr>
            </w:pPr>
            <w:r w:rsidRPr="008F06E9">
              <w:rPr>
                <w:sz w:val="20"/>
              </w:rPr>
              <w:t>P</w:t>
            </w:r>
            <w:r>
              <w:rPr>
                <w:sz w:val="20"/>
              </w:rPr>
              <w:t>ríprava / dospávanie izolačka</w:t>
            </w:r>
          </w:p>
        </w:tc>
        <w:tc>
          <w:tcPr>
            <w:tcW w:w="709" w:type="dxa"/>
          </w:tcPr>
          <w:p w14:paraId="20C8D96D" w14:textId="73942CC6" w:rsidR="004C669E" w:rsidRPr="008F06E9" w:rsidRDefault="004C669E" w:rsidP="004C669E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13</w:t>
            </w:r>
            <w:r>
              <w:rPr>
                <w:lang w:val="sk-SK"/>
              </w:rPr>
              <w:t>,15</w:t>
            </w:r>
          </w:p>
        </w:tc>
        <w:tc>
          <w:tcPr>
            <w:tcW w:w="992" w:type="dxa"/>
          </w:tcPr>
          <w:p w14:paraId="30E0BD7F" w14:textId="4571832B" w:rsidR="004C669E" w:rsidRPr="008F06E9" w:rsidRDefault="004C669E" w:rsidP="004C669E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</w:tcPr>
          <w:p w14:paraId="611C2363" w14:textId="77777777" w:rsidR="004C669E" w:rsidRPr="008F06E9" w:rsidRDefault="004C669E" w:rsidP="004C669E">
            <w:pPr>
              <w:jc w:val="center"/>
              <w:rPr>
                <w:lang w:val="sk-SK"/>
              </w:rPr>
            </w:pPr>
          </w:p>
          <w:p w14:paraId="7DA96754" w14:textId="0F8683F4" w:rsidR="004C669E" w:rsidRPr="008F06E9" w:rsidRDefault="004C669E" w:rsidP="004C669E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 DO,IT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0AF24216" w14:textId="3DF41EE2" w:rsidR="004C669E" w:rsidRDefault="004C669E" w:rsidP="004C669E">
            <w:pPr>
              <w:rPr>
                <w:lang w:val="sk-SK"/>
              </w:rPr>
            </w:pPr>
            <w:r>
              <w:rPr>
                <w:lang w:val="sk-SK"/>
              </w:rPr>
              <w:t>Kombinovaná izolačná miestnosť :</w:t>
            </w:r>
          </w:p>
          <w:p w14:paraId="0ADE0C81" w14:textId="77777777" w:rsidR="004C669E" w:rsidRPr="004C669E" w:rsidRDefault="004C669E" w:rsidP="004C669E">
            <w:pPr>
              <w:pStyle w:val="Odsekzoznamu"/>
              <w:numPr>
                <w:ilvl w:val="0"/>
                <w:numId w:val="5"/>
              </w:numPr>
              <w:rPr>
                <w:lang w:val="sk-SK"/>
              </w:rPr>
            </w:pPr>
            <w:r w:rsidRPr="004C669E">
              <w:rPr>
                <w:lang w:val="sk-SK"/>
              </w:rPr>
              <w:t>Predoperačná</w:t>
            </w:r>
            <w:r>
              <w:rPr>
                <w:lang w:val="sk-SK"/>
              </w:rPr>
              <w:t>,</w:t>
            </w:r>
            <w:r w:rsidRPr="004C669E">
              <w:rPr>
                <w:lang w:val="sk-SK"/>
              </w:rPr>
              <w:t xml:space="preserve"> v ktorej sú pacienti pripravovaní na operáciu</w:t>
            </w:r>
          </w:p>
          <w:p w14:paraId="0392616C" w14:textId="77777777" w:rsidR="004C669E" w:rsidRPr="004C669E" w:rsidRDefault="004C669E" w:rsidP="004C669E">
            <w:pPr>
              <w:pStyle w:val="Odsekzoznamu"/>
              <w:numPr>
                <w:ilvl w:val="0"/>
                <w:numId w:val="5"/>
              </w:numPr>
              <w:rPr>
                <w:lang w:val="sk-SK"/>
              </w:rPr>
            </w:pPr>
            <w:r w:rsidRPr="004C669E">
              <w:rPr>
                <w:lang w:val="sk-SK"/>
              </w:rPr>
              <w:t xml:space="preserve">Pooperačná, v ktorej sa pacienti zotavujú sa od vplyvu anestézie </w:t>
            </w:r>
          </w:p>
          <w:p w14:paraId="21B01453" w14:textId="77777777" w:rsidR="004C669E" w:rsidRDefault="004C669E" w:rsidP="004C669E">
            <w:pPr>
              <w:rPr>
                <w:lang w:val="sk-SK"/>
              </w:rPr>
            </w:pPr>
            <w:r w:rsidRPr="008F06E9">
              <w:rPr>
                <w:lang w:val="sk-SK"/>
              </w:rPr>
              <w:t>IT - medicínske prístroje</w:t>
            </w:r>
          </w:p>
          <w:p w14:paraId="5371656A" w14:textId="7B086E71" w:rsidR="004C669E" w:rsidRPr="008F06E9" w:rsidRDefault="004C669E" w:rsidP="004C669E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4C669E" w:rsidRPr="00A95705" w14:paraId="752376C1" w14:textId="77777777" w:rsidTr="00865CA3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BAC218" w14:textId="1D4C63EE" w:rsidR="004C669E" w:rsidRPr="008F06E9" w:rsidRDefault="000B2BAB" w:rsidP="004C669E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3.XVI.069</w:t>
            </w:r>
          </w:p>
        </w:tc>
        <w:tc>
          <w:tcPr>
            <w:tcW w:w="2268" w:type="dxa"/>
            <w:vAlign w:val="center"/>
          </w:tcPr>
          <w:p w14:paraId="04B4F8A0" w14:textId="60C70852" w:rsidR="004C669E" w:rsidRPr="008F06E9" w:rsidRDefault="000B2BAB" w:rsidP="004C669E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Dospávanie</w:t>
            </w:r>
          </w:p>
        </w:tc>
        <w:tc>
          <w:tcPr>
            <w:tcW w:w="709" w:type="dxa"/>
          </w:tcPr>
          <w:p w14:paraId="2DB2C6CD" w14:textId="77777777" w:rsidR="004C669E" w:rsidRPr="008F06E9" w:rsidRDefault="004C669E" w:rsidP="004C669E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15</w:t>
            </w:r>
          </w:p>
        </w:tc>
        <w:tc>
          <w:tcPr>
            <w:tcW w:w="992" w:type="dxa"/>
          </w:tcPr>
          <w:p w14:paraId="3E81748C" w14:textId="77777777" w:rsidR="004C669E" w:rsidRPr="008F06E9" w:rsidRDefault="004C669E" w:rsidP="004C669E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</w:tcPr>
          <w:p w14:paraId="0761030B" w14:textId="77777777" w:rsidR="004C669E" w:rsidRPr="008F06E9" w:rsidRDefault="004C669E" w:rsidP="004C669E">
            <w:pPr>
              <w:jc w:val="center"/>
              <w:rPr>
                <w:lang w:val="sk-SK"/>
              </w:rPr>
            </w:pPr>
          </w:p>
          <w:p w14:paraId="2FBE6ADB" w14:textId="77777777" w:rsidR="004C669E" w:rsidRPr="008F06E9" w:rsidRDefault="004C669E" w:rsidP="004C669E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 DO,IT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37160D54" w14:textId="77777777" w:rsidR="004C669E" w:rsidRPr="008F06E9" w:rsidRDefault="004C669E" w:rsidP="004C669E">
            <w:pPr>
              <w:rPr>
                <w:lang w:val="sk-SK"/>
              </w:rPr>
            </w:pPr>
            <w:r w:rsidRPr="008F06E9">
              <w:rPr>
                <w:lang w:val="sk-SK"/>
              </w:rPr>
              <w:t>Pooperačná miestnosť, v ktorej sa pacienti zotavujú sa od vplyvu anestézie</w:t>
            </w:r>
          </w:p>
          <w:p w14:paraId="179F8362" w14:textId="77777777" w:rsidR="004C669E" w:rsidRDefault="004C669E" w:rsidP="004C669E">
            <w:pPr>
              <w:rPr>
                <w:lang w:val="sk-SK"/>
              </w:rPr>
            </w:pPr>
            <w:r w:rsidRPr="008F06E9">
              <w:rPr>
                <w:lang w:val="sk-SK"/>
              </w:rPr>
              <w:t>IT - medicínske prístroje</w:t>
            </w:r>
          </w:p>
          <w:p w14:paraId="640A2B13" w14:textId="165C64C4" w:rsidR="000B2BAB" w:rsidRPr="008F06E9" w:rsidRDefault="000B2BAB" w:rsidP="004C669E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0B2BAB" w:rsidRPr="00A95705" w14:paraId="103FB4DF" w14:textId="77777777" w:rsidTr="00391362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8FB7CE" w14:textId="3148664F" w:rsidR="000B2BAB" w:rsidRPr="008F06E9" w:rsidRDefault="000B2BAB" w:rsidP="000B2BAB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3.XVI.098</w:t>
            </w:r>
          </w:p>
        </w:tc>
        <w:tc>
          <w:tcPr>
            <w:tcW w:w="2268" w:type="dxa"/>
            <w:vAlign w:val="center"/>
          </w:tcPr>
          <w:p w14:paraId="608B570A" w14:textId="322A8823" w:rsidR="000B2BAB" w:rsidRPr="008F06E9" w:rsidRDefault="000B2BAB" w:rsidP="000B2BAB">
            <w:pPr>
              <w:pStyle w:val="Nadpis5"/>
              <w:jc w:val="left"/>
              <w:rPr>
                <w:sz w:val="20"/>
              </w:rPr>
            </w:pPr>
            <w:r w:rsidRPr="008F06E9">
              <w:rPr>
                <w:sz w:val="20"/>
              </w:rPr>
              <w:t>P</w:t>
            </w:r>
            <w:r>
              <w:rPr>
                <w:sz w:val="20"/>
              </w:rPr>
              <w:t>ríprava / prebúdzanie</w:t>
            </w:r>
          </w:p>
        </w:tc>
        <w:tc>
          <w:tcPr>
            <w:tcW w:w="709" w:type="dxa"/>
          </w:tcPr>
          <w:p w14:paraId="292FF4F9" w14:textId="0CC60740" w:rsidR="000B2BAB" w:rsidRPr="008F06E9" w:rsidRDefault="000B2BAB" w:rsidP="000B2BAB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13</w:t>
            </w:r>
            <w:r>
              <w:rPr>
                <w:lang w:val="sk-SK"/>
              </w:rPr>
              <w:t>,15</w:t>
            </w:r>
          </w:p>
        </w:tc>
        <w:tc>
          <w:tcPr>
            <w:tcW w:w="992" w:type="dxa"/>
          </w:tcPr>
          <w:p w14:paraId="33BD804E" w14:textId="2410D222" w:rsidR="000B2BAB" w:rsidRPr="008F06E9" w:rsidRDefault="000B2BAB" w:rsidP="000B2BAB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2</w:t>
            </w:r>
          </w:p>
        </w:tc>
        <w:tc>
          <w:tcPr>
            <w:tcW w:w="1418" w:type="dxa"/>
          </w:tcPr>
          <w:p w14:paraId="345A1873" w14:textId="77777777" w:rsidR="000B2BAB" w:rsidRPr="008F06E9" w:rsidRDefault="000B2BAB" w:rsidP="000B2BAB">
            <w:pPr>
              <w:jc w:val="center"/>
              <w:rPr>
                <w:lang w:val="sk-SK"/>
              </w:rPr>
            </w:pPr>
          </w:p>
          <w:p w14:paraId="39AC99B9" w14:textId="7F68D328" w:rsidR="000B2BAB" w:rsidRPr="008F06E9" w:rsidRDefault="000B2BAB" w:rsidP="000B2BAB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 DO,IT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7379AE7F" w14:textId="63C30A9E" w:rsidR="000B2BAB" w:rsidRDefault="000B2BAB" w:rsidP="000B2BAB">
            <w:pPr>
              <w:rPr>
                <w:lang w:val="sk-SK"/>
              </w:rPr>
            </w:pPr>
            <w:r>
              <w:rPr>
                <w:lang w:val="sk-SK"/>
              </w:rPr>
              <w:t>Kombinovaná miestnosť:</w:t>
            </w:r>
          </w:p>
          <w:p w14:paraId="1E283FD7" w14:textId="77777777" w:rsidR="000B2BAB" w:rsidRPr="004C669E" w:rsidRDefault="000B2BAB" w:rsidP="000B2BAB">
            <w:pPr>
              <w:pStyle w:val="Odsekzoznamu"/>
              <w:numPr>
                <w:ilvl w:val="0"/>
                <w:numId w:val="5"/>
              </w:numPr>
              <w:rPr>
                <w:lang w:val="sk-SK"/>
              </w:rPr>
            </w:pPr>
            <w:r w:rsidRPr="004C669E">
              <w:rPr>
                <w:lang w:val="sk-SK"/>
              </w:rPr>
              <w:t>Predoperačná</w:t>
            </w:r>
            <w:r>
              <w:rPr>
                <w:lang w:val="sk-SK"/>
              </w:rPr>
              <w:t>,</w:t>
            </w:r>
            <w:r w:rsidRPr="004C669E">
              <w:rPr>
                <w:lang w:val="sk-SK"/>
              </w:rPr>
              <w:t xml:space="preserve"> v ktorej sú pacienti pripravovaní na operáciu</w:t>
            </w:r>
          </w:p>
          <w:p w14:paraId="0925DEC5" w14:textId="77777777" w:rsidR="000B2BAB" w:rsidRPr="004C669E" w:rsidRDefault="000B2BAB" w:rsidP="000B2BAB">
            <w:pPr>
              <w:pStyle w:val="Odsekzoznamu"/>
              <w:numPr>
                <w:ilvl w:val="0"/>
                <w:numId w:val="5"/>
              </w:numPr>
              <w:rPr>
                <w:lang w:val="sk-SK"/>
              </w:rPr>
            </w:pPr>
            <w:r w:rsidRPr="004C669E">
              <w:rPr>
                <w:lang w:val="sk-SK"/>
              </w:rPr>
              <w:t xml:space="preserve">Pooperačná, v ktorej sa pacienti zotavujú sa od vplyvu anestézie </w:t>
            </w:r>
          </w:p>
          <w:p w14:paraId="0CDFDFDF" w14:textId="77777777" w:rsidR="000B2BAB" w:rsidRDefault="000B2BAB" w:rsidP="000B2BAB">
            <w:pPr>
              <w:rPr>
                <w:lang w:val="sk-SK"/>
              </w:rPr>
            </w:pPr>
            <w:r w:rsidRPr="008F06E9">
              <w:rPr>
                <w:lang w:val="sk-SK"/>
              </w:rPr>
              <w:t>IT - medicínske prístroje</w:t>
            </w:r>
          </w:p>
          <w:p w14:paraId="5135991C" w14:textId="039C1940" w:rsidR="000B2BAB" w:rsidRPr="008F06E9" w:rsidRDefault="000B2BAB" w:rsidP="000B2BAB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91362" w:rsidRPr="00A95705" w14:paraId="507E590C" w14:textId="77777777" w:rsidTr="007B7BF3">
        <w:trPr>
          <w:trHeight w:val="340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9CBA" w14:textId="06944DA0" w:rsidR="00391362" w:rsidRDefault="00391362" w:rsidP="00391362">
            <w:pPr>
              <w:rPr>
                <w:lang w:val="sk-SK"/>
              </w:rPr>
            </w:pPr>
            <w:r>
              <w:rPr>
                <w:b/>
                <w:color w:val="00B050"/>
                <w:lang w:val="sk-SK"/>
              </w:rPr>
              <w:t>SO 03 - 1</w:t>
            </w:r>
            <w:r w:rsidRPr="008415E8">
              <w:rPr>
                <w:b/>
                <w:color w:val="00B050"/>
                <w:lang w:val="sk-SK"/>
              </w:rPr>
              <w:t>. Nadzemné podlažie</w:t>
            </w:r>
          </w:p>
        </w:tc>
      </w:tr>
      <w:tr w:rsidR="00391362" w:rsidRPr="00A95705" w14:paraId="1D4BC1EA" w14:textId="77777777" w:rsidTr="000F10FA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F1014C" w14:textId="77777777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1.A.005</w:t>
            </w:r>
          </w:p>
          <w:p w14:paraId="171C5E04" w14:textId="77777777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1.A.007</w:t>
            </w:r>
          </w:p>
          <w:p w14:paraId="364F7986" w14:textId="1FCC5946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1.A.009</w:t>
            </w:r>
          </w:p>
          <w:p w14:paraId="559C1C3F" w14:textId="599A7EB2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1.A.011</w:t>
            </w:r>
          </w:p>
          <w:p w14:paraId="60F492D2" w14:textId="5A7E4B1D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1.A.013</w:t>
            </w:r>
          </w:p>
          <w:p w14:paraId="1A2AF428" w14:textId="40B46F4E" w:rsidR="00391362" w:rsidRP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1.A.015</w:t>
            </w:r>
          </w:p>
        </w:tc>
        <w:tc>
          <w:tcPr>
            <w:tcW w:w="2268" w:type="dxa"/>
            <w:vAlign w:val="center"/>
          </w:tcPr>
          <w:p w14:paraId="7CE5715A" w14:textId="00131128" w:rsidR="00391362" w:rsidRPr="00391362" w:rsidRDefault="00391362" w:rsidP="00391362">
            <w:pPr>
              <w:pStyle w:val="Nadpis5"/>
              <w:jc w:val="left"/>
              <w:rPr>
                <w:sz w:val="20"/>
              </w:rPr>
            </w:pPr>
            <w:r w:rsidRPr="00391362">
              <w:rPr>
                <w:sz w:val="20"/>
              </w:rPr>
              <w:t xml:space="preserve">Izba pacienta </w:t>
            </w:r>
            <w:r>
              <w:rPr>
                <w:sz w:val="20"/>
              </w:rPr>
              <w:t>VIP - 1</w:t>
            </w:r>
            <w:r w:rsidRPr="00391362">
              <w:rPr>
                <w:sz w:val="20"/>
              </w:rPr>
              <w:t>lôžk</w:t>
            </w:r>
            <w:r>
              <w:rPr>
                <w:sz w:val="20"/>
              </w:rPr>
              <w:t>o</w:t>
            </w:r>
          </w:p>
        </w:tc>
        <w:tc>
          <w:tcPr>
            <w:tcW w:w="709" w:type="dxa"/>
            <w:vAlign w:val="center"/>
          </w:tcPr>
          <w:p w14:paraId="093A8D33" w14:textId="0801153A" w:rsidR="00391362" w:rsidRPr="00391362" w:rsidRDefault="00391362" w:rsidP="00391362">
            <w:pPr>
              <w:jc w:val="center"/>
              <w:rPr>
                <w:lang w:val="sk-SK"/>
              </w:rPr>
            </w:pPr>
            <w:r w:rsidRPr="00391362">
              <w:t>2</w:t>
            </w:r>
          </w:p>
        </w:tc>
        <w:tc>
          <w:tcPr>
            <w:tcW w:w="992" w:type="dxa"/>
            <w:vAlign w:val="center"/>
          </w:tcPr>
          <w:p w14:paraId="2647889D" w14:textId="2C980745" w:rsidR="00391362" w:rsidRPr="00391362" w:rsidRDefault="00391362" w:rsidP="00391362">
            <w:pPr>
              <w:jc w:val="center"/>
              <w:rPr>
                <w:lang w:val="sk-SK"/>
              </w:rPr>
            </w:pPr>
            <w:r w:rsidRPr="00391362">
              <w:t>1</w:t>
            </w:r>
          </w:p>
        </w:tc>
        <w:tc>
          <w:tcPr>
            <w:tcW w:w="1418" w:type="dxa"/>
            <w:vAlign w:val="center"/>
          </w:tcPr>
          <w:p w14:paraId="2150B386" w14:textId="5F5BBA8E" w:rsidR="00391362" w:rsidRPr="00391362" w:rsidRDefault="00391362" w:rsidP="00391362">
            <w:pPr>
              <w:jc w:val="center"/>
              <w:rPr>
                <w:lang w:val="sk-SK"/>
              </w:rPr>
            </w:pPr>
            <w:r w:rsidRPr="00391362">
              <w:rPr>
                <w:lang w:val="sk-SK"/>
              </w:rPr>
              <w:t>&lt;15/ DO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5D10C748" w14:textId="77777777" w:rsidR="00391362" w:rsidRPr="00391362" w:rsidRDefault="00391362" w:rsidP="00391362">
            <w:pPr>
              <w:rPr>
                <w:lang w:val="sk-SK"/>
              </w:rPr>
            </w:pPr>
            <w:r w:rsidRPr="00391362">
              <w:rPr>
                <w:lang w:val="sk-SK"/>
              </w:rPr>
              <w:t>Lôžková izba pacientov</w:t>
            </w:r>
          </w:p>
          <w:p w14:paraId="3003CFE8" w14:textId="67B9EBFF" w:rsidR="00391362" w:rsidRPr="00391362" w:rsidRDefault="00391362" w:rsidP="00391362">
            <w:pPr>
              <w:rPr>
                <w:lang w:val="sk-SK"/>
              </w:rPr>
            </w:pPr>
            <w:r w:rsidRPr="00391362">
              <w:rPr>
                <w:lang w:val="sk-SK"/>
              </w:rPr>
              <w:t>DO - el. zásuvky pri lôžkach pacientov</w:t>
            </w:r>
          </w:p>
        </w:tc>
      </w:tr>
      <w:tr w:rsidR="00391362" w:rsidRPr="00A95705" w14:paraId="1592CD73" w14:textId="77777777" w:rsidTr="00680985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6E2F5" w14:textId="0C2883FC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1.A.020</w:t>
            </w:r>
          </w:p>
        </w:tc>
        <w:tc>
          <w:tcPr>
            <w:tcW w:w="2268" w:type="dxa"/>
          </w:tcPr>
          <w:p w14:paraId="1A8DACDE" w14:textId="0937F431" w:rsidR="00391362" w:rsidRPr="00391362" w:rsidRDefault="00391362" w:rsidP="00391362">
            <w:pPr>
              <w:pStyle w:val="Nadpis5"/>
              <w:jc w:val="left"/>
              <w:rPr>
                <w:sz w:val="20"/>
              </w:rPr>
            </w:pPr>
            <w:r>
              <w:rPr>
                <w:sz w:val="20"/>
              </w:rPr>
              <w:t>Vyšetrovňa</w:t>
            </w:r>
          </w:p>
        </w:tc>
        <w:tc>
          <w:tcPr>
            <w:tcW w:w="709" w:type="dxa"/>
          </w:tcPr>
          <w:p w14:paraId="482D8EA6" w14:textId="62BC4EA5" w:rsidR="00391362" w:rsidRPr="00391362" w:rsidRDefault="00391362" w:rsidP="00391362">
            <w:pPr>
              <w:jc w:val="center"/>
            </w:pPr>
            <w:r w:rsidRPr="00C94A1D">
              <w:rPr>
                <w:lang w:val="sk-SK"/>
              </w:rPr>
              <w:t>6</w:t>
            </w:r>
          </w:p>
        </w:tc>
        <w:tc>
          <w:tcPr>
            <w:tcW w:w="992" w:type="dxa"/>
          </w:tcPr>
          <w:p w14:paraId="16C65385" w14:textId="6D21F5EB" w:rsidR="00391362" w:rsidRPr="00391362" w:rsidRDefault="00391362" w:rsidP="00391362">
            <w:pPr>
              <w:jc w:val="center"/>
            </w:pPr>
            <w:r w:rsidRPr="00C94A1D">
              <w:rPr>
                <w:lang w:val="sk-SK"/>
              </w:rPr>
              <w:t>1</w:t>
            </w:r>
          </w:p>
        </w:tc>
        <w:tc>
          <w:tcPr>
            <w:tcW w:w="1418" w:type="dxa"/>
          </w:tcPr>
          <w:p w14:paraId="517EC74B" w14:textId="4AE41A61" w:rsidR="00391362" w:rsidRPr="00391362" w:rsidRDefault="00391362" w:rsidP="00391362">
            <w:pPr>
              <w:jc w:val="center"/>
              <w:rPr>
                <w:lang w:val="sk-SK"/>
              </w:rPr>
            </w:pPr>
            <w:r w:rsidRPr="008F06E9">
              <w:rPr>
                <w:lang w:val="sk-SK"/>
              </w:rPr>
              <w:t>&lt;15/DO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2BD4C532" w14:textId="658E5C8F" w:rsidR="00391362" w:rsidRDefault="00391362" w:rsidP="00391362">
            <w:pPr>
              <w:rPr>
                <w:lang w:val="sk-SK"/>
              </w:rPr>
            </w:pPr>
            <w:r>
              <w:rPr>
                <w:lang w:val="sk-SK"/>
              </w:rPr>
              <w:t>Miestnosť pre všeobecné vyšetrenie, ošetrenie</w:t>
            </w:r>
            <w:r w:rsidRPr="00C94A1D">
              <w:rPr>
                <w:lang w:val="sk-SK"/>
              </w:rPr>
              <w:t xml:space="preserve"> pacient</w:t>
            </w:r>
            <w:r>
              <w:rPr>
                <w:lang w:val="sk-SK"/>
              </w:rPr>
              <w:t>a</w:t>
            </w:r>
          </w:p>
          <w:p w14:paraId="1C9DCD5B" w14:textId="77777777" w:rsidR="00391362" w:rsidRDefault="00391362" w:rsidP="00391362">
            <w:pPr>
              <w:rPr>
                <w:lang w:val="sk-SK"/>
              </w:rPr>
            </w:pPr>
            <w:r w:rsidRPr="00501B26">
              <w:rPr>
                <w:lang w:val="sk-SK"/>
              </w:rPr>
              <w:t xml:space="preserve">DO – </w:t>
            </w:r>
            <w:proofErr w:type="spellStart"/>
            <w:r w:rsidRPr="00501B26">
              <w:rPr>
                <w:lang w:val="sk-SK"/>
              </w:rPr>
              <w:t>el.zásuvky</w:t>
            </w:r>
            <w:proofErr w:type="spellEnd"/>
            <w:r w:rsidRPr="00501B26">
              <w:rPr>
                <w:lang w:val="sk-SK"/>
              </w:rPr>
              <w:t xml:space="preserve"> pre medicínske zariadenia</w:t>
            </w:r>
            <w:r>
              <w:rPr>
                <w:lang w:val="sk-SK"/>
              </w:rPr>
              <w:t>, PC</w:t>
            </w:r>
          </w:p>
          <w:p w14:paraId="07B06802" w14:textId="6CDBECC1" w:rsidR="00391362" w:rsidRPr="00391362" w:rsidRDefault="00391362" w:rsidP="00391362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391362" w:rsidRPr="00A95705" w14:paraId="3850C580" w14:textId="77777777" w:rsidTr="00716664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CA78C7" w14:textId="6FBA973C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1.A.021</w:t>
            </w:r>
          </w:p>
          <w:p w14:paraId="42882F01" w14:textId="5C27E5ED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1.A.024</w:t>
            </w:r>
          </w:p>
          <w:p w14:paraId="7D80027D" w14:textId="6B688F8E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1.A.028</w:t>
            </w:r>
          </w:p>
          <w:p w14:paraId="32EC8067" w14:textId="13B5CF46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1.A.029</w:t>
            </w:r>
          </w:p>
          <w:p w14:paraId="3606C729" w14:textId="30F14AB8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1.A.032</w:t>
            </w:r>
          </w:p>
          <w:p w14:paraId="37CE7DBF" w14:textId="77777777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1.A.033</w:t>
            </w:r>
          </w:p>
          <w:p w14:paraId="07BAE620" w14:textId="187F8843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1.A.036</w:t>
            </w:r>
          </w:p>
          <w:p w14:paraId="281B1605" w14:textId="72B9977B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1.A.037</w:t>
            </w:r>
          </w:p>
          <w:p w14:paraId="322880BB" w14:textId="78794F03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1.A.043</w:t>
            </w:r>
          </w:p>
          <w:p w14:paraId="56DF4147" w14:textId="2076B8E7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1.A.046</w:t>
            </w:r>
          </w:p>
          <w:p w14:paraId="4DD8153D" w14:textId="14ECB467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1.A.047</w:t>
            </w:r>
          </w:p>
          <w:p w14:paraId="57D19A4D" w14:textId="3FD3F07D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1.A.050</w:t>
            </w:r>
          </w:p>
          <w:p w14:paraId="1F194F5F" w14:textId="387632FA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1.A.051</w:t>
            </w:r>
          </w:p>
          <w:p w14:paraId="7E5ADE2F" w14:textId="1FDAFA90" w:rsidR="00391362" w:rsidRDefault="00391362" w:rsidP="0039136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1.A.054</w:t>
            </w:r>
          </w:p>
        </w:tc>
        <w:tc>
          <w:tcPr>
            <w:tcW w:w="2268" w:type="dxa"/>
            <w:vAlign w:val="center"/>
          </w:tcPr>
          <w:p w14:paraId="7F0AA968" w14:textId="4E05FE05" w:rsidR="00391362" w:rsidRPr="008F06E9" w:rsidRDefault="00391362" w:rsidP="00391362">
            <w:pPr>
              <w:pStyle w:val="Nadpis5"/>
              <w:jc w:val="left"/>
              <w:rPr>
                <w:sz w:val="20"/>
              </w:rPr>
            </w:pPr>
            <w:r w:rsidRPr="00391362">
              <w:rPr>
                <w:sz w:val="20"/>
              </w:rPr>
              <w:t>Izba pacienta – 2 lôžka</w:t>
            </w:r>
          </w:p>
        </w:tc>
        <w:tc>
          <w:tcPr>
            <w:tcW w:w="709" w:type="dxa"/>
            <w:vAlign w:val="center"/>
          </w:tcPr>
          <w:p w14:paraId="5711F031" w14:textId="56EEE2F4" w:rsidR="00391362" w:rsidRPr="008F06E9" w:rsidRDefault="00391362" w:rsidP="00391362">
            <w:pPr>
              <w:jc w:val="center"/>
              <w:rPr>
                <w:lang w:val="sk-SK"/>
              </w:rPr>
            </w:pPr>
            <w:r w:rsidRPr="00391362">
              <w:t>2</w:t>
            </w:r>
          </w:p>
        </w:tc>
        <w:tc>
          <w:tcPr>
            <w:tcW w:w="992" w:type="dxa"/>
            <w:vAlign w:val="center"/>
          </w:tcPr>
          <w:p w14:paraId="663879EA" w14:textId="25857C04" w:rsidR="00391362" w:rsidRPr="008F06E9" w:rsidRDefault="00391362" w:rsidP="00391362">
            <w:pPr>
              <w:jc w:val="center"/>
              <w:rPr>
                <w:lang w:val="sk-SK"/>
              </w:rPr>
            </w:pPr>
            <w:r w:rsidRPr="00391362">
              <w:t>1</w:t>
            </w:r>
          </w:p>
        </w:tc>
        <w:tc>
          <w:tcPr>
            <w:tcW w:w="1418" w:type="dxa"/>
            <w:vAlign w:val="center"/>
          </w:tcPr>
          <w:p w14:paraId="1FA9F85A" w14:textId="0CF362F9" w:rsidR="00391362" w:rsidRPr="008F06E9" w:rsidRDefault="00391362" w:rsidP="00391362">
            <w:pPr>
              <w:jc w:val="center"/>
              <w:rPr>
                <w:lang w:val="sk-SK"/>
              </w:rPr>
            </w:pPr>
            <w:r w:rsidRPr="00391362">
              <w:rPr>
                <w:lang w:val="sk-SK"/>
              </w:rPr>
              <w:t>&lt;15/ DO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028A2CD" w14:textId="77777777" w:rsidR="00391362" w:rsidRPr="00391362" w:rsidRDefault="00391362" w:rsidP="00391362">
            <w:pPr>
              <w:rPr>
                <w:lang w:val="sk-SK"/>
              </w:rPr>
            </w:pPr>
            <w:r w:rsidRPr="00391362">
              <w:rPr>
                <w:lang w:val="sk-SK"/>
              </w:rPr>
              <w:t>Lôžková izba pacientov</w:t>
            </w:r>
          </w:p>
          <w:p w14:paraId="56A94F37" w14:textId="61FA8317" w:rsidR="00391362" w:rsidRDefault="00391362" w:rsidP="00391362">
            <w:pPr>
              <w:rPr>
                <w:lang w:val="sk-SK"/>
              </w:rPr>
            </w:pPr>
            <w:r w:rsidRPr="00391362">
              <w:rPr>
                <w:lang w:val="sk-SK"/>
              </w:rPr>
              <w:t>DO - el. zásuvky pri lôžkach pacientov</w:t>
            </w:r>
          </w:p>
        </w:tc>
      </w:tr>
    </w:tbl>
    <w:p w14:paraId="4D5292DA" w14:textId="77777777" w:rsidR="00431FB5" w:rsidRDefault="00431FB5" w:rsidP="00986510">
      <w:pPr>
        <w:spacing w:before="120"/>
        <w:ind w:left="1134" w:hanging="1134"/>
        <w:jc w:val="both"/>
        <w:rPr>
          <w:lang w:val="sk-SK"/>
        </w:rPr>
      </w:pPr>
      <w:r w:rsidRPr="00A95705">
        <w:rPr>
          <w:lang w:val="sk-SK"/>
        </w:rPr>
        <w:t>Ostatné riešené miestnosti nemajú charakter zdravotníckych priestorov v zmysle STN 33 2000-7-710.</w:t>
      </w:r>
    </w:p>
    <w:p w14:paraId="56B79525" w14:textId="77777777" w:rsidR="00986510" w:rsidRPr="00A95705" w:rsidRDefault="00986510" w:rsidP="00986510">
      <w:pPr>
        <w:spacing w:before="120"/>
        <w:ind w:left="1134" w:hanging="1134"/>
        <w:jc w:val="both"/>
        <w:rPr>
          <w:b/>
          <w:bCs/>
          <w:u w:val="single"/>
          <w:lang w:val="sk-SK"/>
        </w:rPr>
      </w:pPr>
      <w:r w:rsidRPr="00A95705">
        <w:rPr>
          <w:b/>
          <w:bCs/>
          <w:u w:val="single"/>
          <w:lang w:val="sk-SK"/>
        </w:rPr>
        <w:t>Legenda :</w:t>
      </w:r>
    </w:p>
    <w:p w14:paraId="5BE1A0A7" w14:textId="77777777" w:rsidR="00986510" w:rsidRPr="00A95705" w:rsidRDefault="00986510" w:rsidP="00986510">
      <w:pPr>
        <w:tabs>
          <w:tab w:val="left" w:pos="850"/>
        </w:tabs>
        <w:autoSpaceDE w:val="0"/>
        <w:autoSpaceDN w:val="0"/>
        <w:adjustRightInd w:val="0"/>
        <w:spacing w:before="120"/>
        <w:rPr>
          <w:lang w:val="sk-SK"/>
        </w:rPr>
      </w:pPr>
      <w:r w:rsidRPr="00A95705">
        <w:rPr>
          <w:b/>
          <w:bCs/>
          <w:lang w:val="sk-SK"/>
        </w:rPr>
        <w:t>DO</w:t>
      </w:r>
      <w:r w:rsidRPr="00A95705">
        <w:rPr>
          <w:lang w:val="sk-SK"/>
        </w:rPr>
        <w:t xml:space="preserve"> = el. zásuvky</w:t>
      </w:r>
      <w:r w:rsidR="00DB15C7">
        <w:rPr>
          <w:lang w:val="sk-SK"/>
        </w:rPr>
        <w:t>/medicínske prístroje</w:t>
      </w:r>
      <w:r w:rsidRPr="00A95705">
        <w:rPr>
          <w:lang w:val="sk-SK"/>
        </w:rPr>
        <w:t xml:space="preserve"> napojené na záložný zdroj do 15 s vrátane</w:t>
      </w:r>
    </w:p>
    <w:p w14:paraId="79DD1C4D" w14:textId="77777777" w:rsidR="00986510" w:rsidRPr="00A95705" w:rsidRDefault="00986510" w:rsidP="00986510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 w:rsidRPr="00A95705">
        <w:rPr>
          <w:b/>
          <w:bCs/>
          <w:lang w:val="sk-SK"/>
        </w:rPr>
        <w:t>VDO</w:t>
      </w:r>
      <w:r w:rsidRPr="00A95705">
        <w:rPr>
          <w:lang w:val="sk-SK"/>
        </w:rPr>
        <w:t xml:space="preserve"> = el. zásuvky</w:t>
      </w:r>
      <w:r w:rsidR="00DB15C7">
        <w:rPr>
          <w:lang w:val="sk-SK"/>
        </w:rPr>
        <w:t>/medicínske prístroje</w:t>
      </w:r>
      <w:r w:rsidRPr="00A95705">
        <w:rPr>
          <w:lang w:val="sk-SK"/>
        </w:rPr>
        <w:t xml:space="preserve"> </w:t>
      </w:r>
      <w:r w:rsidR="00A90EAA">
        <w:rPr>
          <w:lang w:val="sk-SK"/>
        </w:rPr>
        <w:t xml:space="preserve">IT sústavy, </w:t>
      </w:r>
      <w:r w:rsidRPr="00A95705">
        <w:rPr>
          <w:lang w:val="sk-SK"/>
        </w:rPr>
        <w:t>napojené na záložný zdroj do 0,5 s vrátane</w:t>
      </w:r>
    </w:p>
    <w:p w14:paraId="3293BCEB" w14:textId="4C9C5FE4" w:rsidR="00986510" w:rsidRDefault="00986510" w:rsidP="00986510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 w:rsidRPr="00A95705">
        <w:rPr>
          <w:b/>
          <w:bCs/>
          <w:lang w:val="sk-SK"/>
        </w:rPr>
        <w:t>IT</w:t>
      </w:r>
      <w:r w:rsidRPr="00A95705">
        <w:rPr>
          <w:lang w:val="sk-SK"/>
        </w:rPr>
        <w:t xml:space="preserve"> = zdravotnícka sústava podľa STN 33 200-7-710</w:t>
      </w:r>
      <w:r w:rsidR="000B2BAB">
        <w:rPr>
          <w:lang w:val="sk-SK"/>
        </w:rPr>
        <w:t xml:space="preserve">, </w:t>
      </w:r>
      <w:r w:rsidR="000B2BAB" w:rsidRPr="00A95705">
        <w:rPr>
          <w:lang w:val="sk-SK"/>
        </w:rPr>
        <w:t>napojen</w:t>
      </w:r>
      <w:r w:rsidR="000B2BAB">
        <w:rPr>
          <w:lang w:val="sk-SK"/>
        </w:rPr>
        <w:t>á</w:t>
      </w:r>
      <w:r w:rsidR="000B2BAB" w:rsidRPr="00A95705">
        <w:rPr>
          <w:lang w:val="sk-SK"/>
        </w:rPr>
        <w:t xml:space="preserve"> na záložný zdroj do 15 s vrátane</w:t>
      </w:r>
    </w:p>
    <w:p w14:paraId="475E364C" w14:textId="77777777" w:rsidR="000B2BAB" w:rsidRPr="003A405C" w:rsidRDefault="000B2BAB" w:rsidP="000B2BAB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>
        <w:rPr>
          <w:b/>
          <w:bCs/>
          <w:lang w:val="sk-SK"/>
        </w:rPr>
        <w:t>EVP</w:t>
      </w:r>
      <w:r w:rsidRPr="00A95705">
        <w:rPr>
          <w:lang w:val="sk-SK"/>
        </w:rPr>
        <w:t xml:space="preserve"> = </w:t>
      </w:r>
      <w:r>
        <w:rPr>
          <w:lang w:val="sk-SK"/>
        </w:rPr>
        <w:t>elektrostaticky vodivá podlaha</w:t>
      </w:r>
      <w:r w:rsidRPr="00A95705">
        <w:rPr>
          <w:lang w:val="sk-SK"/>
        </w:rPr>
        <w:t xml:space="preserve"> podľa STN 33 200-7-710</w:t>
      </w:r>
      <w:r>
        <w:rPr>
          <w:lang w:val="sk-SK"/>
        </w:rPr>
        <w:t>, z</w:t>
      </w:r>
      <w:r w:rsidRPr="003A405C">
        <w:rPr>
          <w:lang w:val="sk-SK"/>
        </w:rPr>
        <w:t>vodový odpor 5x10</w:t>
      </w:r>
      <w:r w:rsidRPr="003A405C">
        <w:rPr>
          <w:vertAlign w:val="superscript"/>
          <w:lang w:val="sk-SK"/>
        </w:rPr>
        <w:t>4</w:t>
      </w:r>
      <w:r w:rsidRPr="003A405C">
        <w:rPr>
          <w:lang w:val="sk-SK"/>
        </w:rPr>
        <w:t xml:space="preserve"> Ω - 10</w:t>
      </w:r>
      <w:r w:rsidRPr="003A405C">
        <w:rPr>
          <w:vertAlign w:val="superscript"/>
          <w:lang w:val="sk-SK"/>
        </w:rPr>
        <w:t>6</w:t>
      </w:r>
      <w:r w:rsidRPr="003A405C">
        <w:rPr>
          <w:lang w:val="sk-SK"/>
        </w:rPr>
        <w:t xml:space="preserve"> Ω</w:t>
      </w:r>
    </w:p>
    <w:p w14:paraId="68C36274" w14:textId="77777777" w:rsidR="00986510" w:rsidRPr="00A95705" w:rsidRDefault="00986510" w:rsidP="00986510">
      <w:pPr>
        <w:spacing w:before="60"/>
        <w:ind w:left="1134" w:hanging="1134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Skupina 1</w:t>
      </w:r>
      <w:r w:rsidRPr="00A95705">
        <w:rPr>
          <w:bCs/>
          <w:lang w:val="sk-SK"/>
        </w:rPr>
        <w:t xml:space="preserve"> – zdravotnícky priestor, v ktorom prerušenie elektrického napájania nepredstavuje ohrozenie bezpečnosti pacienta a v ktorom sú aplikačné časti určené na použitie takto :</w:t>
      </w:r>
    </w:p>
    <w:p w14:paraId="2AA4E93D" w14:textId="77777777"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>externe</w:t>
      </w:r>
    </w:p>
    <w:p w14:paraId="13948E9F" w14:textId="77777777"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 xml:space="preserve">invazívne na akúkoľvek časť tela, okrem tých, ktoré sú vymedzené rozsahom skupiny 2  </w:t>
      </w:r>
    </w:p>
    <w:p w14:paraId="45302BD9" w14:textId="77777777" w:rsidR="00986510" w:rsidRPr="00A95705" w:rsidRDefault="00986510" w:rsidP="00986510">
      <w:pPr>
        <w:spacing w:before="60"/>
        <w:ind w:left="1134" w:hanging="1134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Skupina 2</w:t>
      </w:r>
      <w:r w:rsidRPr="00A95705">
        <w:rPr>
          <w:bCs/>
          <w:lang w:val="sk-SK"/>
        </w:rPr>
        <w:t xml:space="preserve"> – zdravotnícky priestor, v ktorom sa aplikačné časti používajú pri úkonoch, ako sú napríklad :</w:t>
      </w:r>
    </w:p>
    <w:p w14:paraId="640F059D" w14:textId="77777777"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proofErr w:type="spellStart"/>
      <w:r w:rsidRPr="00A95705">
        <w:rPr>
          <w:bCs/>
          <w:lang w:val="sk-SK"/>
        </w:rPr>
        <w:t>intrakardiálne</w:t>
      </w:r>
      <w:proofErr w:type="spellEnd"/>
      <w:r w:rsidRPr="00A95705">
        <w:rPr>
          <w:bCs/>
          <w:lang w:val="sk-SK"/>
        </w:rPr>
        <w:t xml:space="preserve"> úkony, procedúry alebo</w:t>
      </w:r>
    </w:p>
    <w:p w14:paraId="2F573373" w14:textId="77777777"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>liečebné postupy spojené so základnými životnými funkciami alebo chirurgické operácie, pri ktorých prerušenie (porucha) napájania môže vyvolať nebezpečenstvo pre pacientov</w:t>
      </w:r>
    </w:p>
    <w:p w14:paraId="3F5D8D55" w14:textId="77777777" w:rsidR="00986510" w:rsidRPr="00A95705" w:rsidRDefault="00986510" w:rsidP="00986510">
      <w:pPr>
        <w:spacing w:before="120"/>
        <w:ind w:left="1134" w:hanging="1134"/>
        <w:jc w:val="both"/>
        <w:rPr>
          <w:b/>
          <w:bCs/>
          <w:lang w:val="sk-SK"/>
        </w:rPr>
      </w:pPr>
      <w:r w:rsidRPr="00A95705">
        <w:rPr>
          <w:b/>
          <w:bCs/>
          <w:lang w:val="sk-SK"/>
        </w:rPr>
        <w:t>Poznámka -</w:t>
      </w:r>
      <w:r w:rsidRPr="00A95705">
        <w:rPr>
          <w:b/>
          <w:bCs/>
          <w:lang w:val="sk-SK"/>
        </w:rPr>
        <w:tab/>
      </w:r>
      <w:proofErr w:type="spellStart"/>
      <w:r w:rsidRPr="00A95705">
        <w:rPr>
          <w:bCs/>
          <w:lang w:val="sk-SK"/>
        </w:rPr>
        <w:t>Intrakardiálny</w:t>
      </w:r>
      <w:proofErr w:type="spellEnd"/>
      <w:r w:rsidRPr="00A95705">
        <w:rPr>
          <w:bCs/>
          <w:lang w:val="sk-SK"/>
        </w:rPr>
        <w:t xml:space="preserve"> úkon/procedúra je postup, pri ktorom sa elektrický vodič umiestni do srdca pacienta alebo je pravdepodobné, že nastane jeho kontakt so srdcom, pričom takýto vodič je (vyvedený) prístupný mimo tela pacienta. </w:t>
      </w:r>
      <w:r w:rsidRPr="00A95705">
        <w:rPr>
          <w:bCs/>
          <w:lang w:val="sk-SK"/>
        </w:rPr>
        <w:lastRenderedPageBreak/>
        <w:t xml:space="preserve">V tomto kontexte elektrický vodič zahŕňa izolované vodiče, ako sú napríklad elektródy kardiostimulátora alebo elektródy </w:t>
      </w:r>
      <w:proofErr w:type="spellStart"/>
      <w:r w:rsidRPr="00A95705">
        <w:rPr>
          <w:bCs/>
          <w:lang w:val="sk-SK"/>
        </w:rPr>
        <w:t>intrakardiálneho</w:t>
      </w:r>
      <w:proofErr w:type="spellEnd"/>
      <w:r w:rsidRPr="00A95705">
        <w:rPr>
          <w:bCs/>
          <w:lang w:val="sk-SK"/>
        </w:rPr>
        <w:t xml:space="preserve"> elektrokardiogramu EKG, prípadne izolačné katétre naplnené vodivými médiami.  </w:t>
      </w:r>
    </w:p>
    <w:p w14:paraId="0303C575" w14:textId="77777777" w:rsidR="00431FB5" w:rsidRPr="00A95705" w:rsidRDefault="00431FB5" w:rsidP="00A95705">
      <w:pPr>
        <w:pStyle w:val="Nadpis1"/>
        <w:tabs>
          <w:tab w:val="left" w:pos="426"/>
        </w:tabs>
        <w:spacing w:before="120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5.</w:t>
      </w:r>
      <w:r w:rsidRPr="00A95705">
        <w:rPr>
          <w:b/>
          <w:sz w:val="20"/>
          <w:lang w:val="sk-SK"/>
        </w:rPr>
        <w:tab/>
        <w:t>Požiadavky</w:t>
      </w:r>
    </w:p>
    <w:p w14:paraId="42BAC93C" w14:textId="77777777"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Bezpečnostné technické prostriedky budov</w:t>
      </w:r>
    </w:p>
    <w:p w14:paraId="12C6D154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sa vyžaduje záložné napájanie bezpečnostných technických prostriedkov budov, ktoré v súlade s normou bude napájať inštalácie potrebné na trvalú prevádzku v prípade poruchy normálnej napájacej siete, počas definovaného časového intervalu a v súlade s vopred nastaveným časom prepnutia.</w:t>
      </w:r>
    </w:p>
    <w:p w14:paraId="7059356A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Záložná napájacia sieť sa musí automaticky pripojiť, ak napätia jedného alebo viacerých vstupných pracovných vodičov normálneho napájania v hlavnom rozvádzači budovy poklesne na menej ako 90 % menovitého napätia na čas dlhší ako 0,5 s.</w:t>
      </w:r>
    </w:p>
    <w:p w14:paraId="296322AA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Klasifikácia bezpečnostných technických prostriedkov budovy pre zdravotnícke priestory:</w:t>
      </w:r>
    </w:p>
    <w:p w14:paraId="5B3590AC" w14:textId="77777777" w:rsidR="00986510" w:rsidRPr="00A95705" w:rsidRDefault="00986510" w:rsidP="00986510">
      <w:pPr>
        <w:spacing w:before="120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Trieda 0,5</w:t>
      </w:r>
      <w:r w:rsidRPr="00A95705">
        <w:rPr>
          <w:bCs/>
          <w:lang w:val="sk-SK"/>
        </w:rPr>
        <w:t xml:space="preserve"> (krátke prerušenie) – automaticky pripájané záložné napájanie  dostupné do 0,5 s - platí pre operačnú lampu, ME zariadenia zabezpečujúce podporu kritických životných funkcií. </w:t>
      </w:r>
    </w:p>
    <w:p w14:paraId="30FC0A2D" w14:textId="4E8B37D2" w:rsidR="00986510" w:rsidRPr="00A95705" w:rsidRDefault="00986510" w:rsidP="00986510">
      <w:pPr>
        <w:spacing w:before="120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Trieda 15</w:t>
      </w:r>
      <w:r w:rsidRPr="00A95705">
        <w:rPr>
          <w:bCs/>
          <w:lang w:val="sk-SK"/>
        </w:rPr>
        <w:t xml:space="preserve"> (stredné prerušenie) – automaticky pripájané záložné napájanie  dostupné do 15 s</w:t>
      </w:r>
      <w:r w:rsidR="000B2BAB">
        <w:rPr>
          <w:bCs/>
          <w:lang w:val="sk-SK"/>
        </w:rPr>
        <w:t xml:space="preserve"> </w:t>
      </w:r>
      <w:r w:rsidR="000B2BAB" w:rsidRPr="00BD154A">
        <w:rPr>
          <w:bCs/>
          <w:lang w:val="sk-SK"/>
        </w:rPr>
        <w:t>- platí pre zásuvky IT sústavy</w:t>
      </w:r>
    </w:p>
    <w:p w14:paraId="501F2535" w14:textId="77777777"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Typy uzemňovania sietí</w:t>
      </w:r>
    </w:p>
    <w:p w14:paraId="55E33952" w14:textId="77777777"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Sústavy TN-C sa nedovoľujú v zdravotníckych priestoroch a zdravotníckych budovách v smere za hlavným rozvádzačom budovy.</w:t>
      </w:r>
    </w:p>
    <w:p w14:paraId="091ADB2E" w14:textId="77777777"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Zdravotnícka sústava IT</w:t>
      </w:r>
    </w:p>
    <w:p w14:paraId="665725C3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skupiny 2 sa musí použiť zdravotnícka sústava IT v koncových obvodoch napájajúcich ME zariadenia a ME systémy určené na podporu kritických životných funkcií, pre chirurgické aplikácie a pre iné elektrické zariadenia umiestnené v „prostredí pacienta“ alebo, ktoré sa dajú premiestniť do „priestoru pacienta“, s výnimkou zariadení vymenovaných v STN 33 2000-7-710 čl. 710.411.4.</w:t>
      </w:r>
    </w:p>
    <w:p w14:paraId="38509091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každú skupinu miestností plniacu tú istú funkciu je potrebná aspoň jedna samostatná zdravotnícka sústava IT. Zdravotnícka sústav IT sa musí vybaviť prístrojom monitorujúcim izoláciu (IMD).</w:t>
      </w:r>
    </w:p>
    <w:p w14:paraId="05C6E5A5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každú zdravotnícku sústavu IT sa musí zriadiť akustický a vizuálny výstražný systém umiestnený na vhodnom mieste tak, aby sa dal trvalo sledovať (akustické a vizuálne signály) zdravotníckym personálom a technickou obsluhou</w:t>
      </w:r>
    </w:p>
    <w:p w14:paraId="3A648BB0" w14:textId="58F2B4A5" w:rsidR="00431FB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Vyžaduje sa monitorovanie preťaženia a vysokej teploty transformátorov zdravotníckej sústavy IT.</w:t>
      </w:r>
    </w:p>
    <w:p w14:paraId="5C6CECF5" w14:textId="77777777" w:rsidR="000B2BAB" w:rsidRPr="00A95705" w:rsidRDefault="000B2BAB" w:rsidP="000B2BAB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>
        <w:rPr>
          <w:sz w:val="20"/>
          <w:lang w:val="sk-SK"/>
        </w:rPr>
        <w:t>Zásuvky IT sústavy musia byť vybavené indikátorom napájania</w:t>
      </w:r>
    </w:p>
    <w:p w14:paraId="3E4FA0E0" w14:textId="77777777"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Doplnková ochrana: Doplnkové ochranné pospájanie</w:t>
      </w:r>
    </w:p>
    <w:p w14:paraId="0FDB8539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každom zdravotníckom priestore skupiny 1 a skupiny 2 sa musí inštalovať doplnkové ochranné pospájanie a vodiče doplnkového ochranného pospájania sa musia pripojiť na prípojnicu pospájania s cieľom vyrovnania rozdielov potenciálov medzi nasledujúcimi časťami (ktoré sú umiestnené v prostredí pacienta alebo ktoré sa môžu premiestniť do prostredia pacienta):</w:t>
      </w:r>
    </w:p>
    <w:p w14:paraId="739298FF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ochranné vodiče;</w:t>
      </w:r>
    </w:p>
    <w:p w14:paraId="5A045ECE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cudzie vodivé časti;</w:t>
      </w:r>
    </w:p>
    <w:p w14:paraId="74B5DB86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tienenie proti elektrickým rušivým poliam, ak je inštalované;</w:t>
      </w:r>
    </w:p>
    <w:p w14:paraId="7FB3A9F3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pripojenie k vodivej mrežovej výstuhe podlahy, ak je inštalovaná;</w:t>
      </w:r>
    </w:p>
    <w:p w14:paraId="2A8BBC4D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kovové tienenie oddeľovacích transformátorov, cez najkratšiu trasu k ochrannému uzemňovaciemu vodiču.</w:t>
      </w:r>
    </w:p>
    <w:p w14:paraId="4DC3948A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skupinu 2 musí byť dostupný dostatočný počet pripájacích bodov doplnkového pospájania na pripojenie zdravotníckych elektrických zariadení a rovnako dostatočný počet bodov sa odporúča vytvoriť pre skupinu 1.</w:t>
      </w:r>
    </w:p>
    <w:p w14:paraId="63263F4F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skupiny 1 a skupiny 2 odpor ochranných vodičov vrátane odporu prípojov medzi svorkami pre ochranný vodič zásuviek a svorkami pevne inštalovaných zariadení alebo medzi akýmikoľvek cudzími vodivými časťami a prípojnicou pospájania nesmie prevýšiť 0,2 Ω.</w:t>
      </w:r>
    </w:p>
    <w:p w14:paraId="4632AA07" w14:textId="77777777" w:rsidR="000B2BAB" w:rsidRPr="00050506" w:rsidRDefault="000B2BAB" w:rsidP="000B2BAB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050506">
        <w:rPr>
          <w:b/>
          <w:sz w:val="20"/>
          <w:u w:val="single"/>
          <w:lang w:val="sk-SK"/>
        </w:rPr>
        <w:t>Núdzové osvetlenie v únikových cestách</w:t>
      </w:r>
    </w:p>
    <w:p w14:paraId="20B1A6F6" w14:textId="77777777" w:rsidR="000B2BAB" w:rsidRPr="00050506" w:rsidRDefault="000B2BAB" w:rsidP="000B2BAB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050506">
        <w:rPr>
          <w:sz w:val="20"/>
          <w:lang w:val="sk-SK"/>
        </w:rPr>
        <w:t>Miestnosti klasifikované ako zdravotnícke priestory skupiny 1 : v každej takejto miestnosti sa musí aspoň 1 svietidlo napájať zo záložného zdroja napájania bezpečnostných technických prostriedkov budovy</w:t>
      </w:r>
    </w:p>
    <w:p w14:paraId="5A5EEBBB" w14:textId="77777777" w:rsidR="000B2BAB" w:rsidRPr="00050506" w:rsidRDefault="000B2BAB" w:rsidP="000B2BAB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050506">
        <w:rPr>
          <w:sz w:val="20"/>
          <w:lang w:val="sk-SK"/>
        </w:rPr>
        <w:t>V zdravotníckych priestoroch skupiny 1 umiestnených mimo nemocníc alebo porovnateľných inštitúcií nemusí byť potrebné inštalovanie nijakého záložného napájania, ak porucha normálneho napájania neohrozí dokončenie niektorých postupov/procedúr a evakuáciu priestoru</w:t>
      </w:r>
    </w:p>
    <w:p w14:paraId="06863FE6" w14:textId="77777777" w:rsidR="000B2BAB" w:rsidRPr="00050506" w:rsidRDefault="000B2BAB" w:rsidP="000B2BAB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050506">
        <w:rPr>
          <w:sz w:val="20"/>
          <w:lang w:val="sk-SK"/>
        </w:rPr>
        <w:t>Miestnosti klasifikované ako zdravotnícke priestory skupiny 2 : minimálne 50% osvetlenia sa musí napájať zo záložného zdroja napájania bezpečnostných technických prostriedkov budovy</w:t>
      </w:r>
    </w:p>
    <w:p w14:paraId="4D5796FC" w14:textId="77777777"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Ochrana a opatrenia proti elektromagnetickému rušeniu</w:t>
      </w:r>
    </w:p>
    <w:p w14:paraId="344820DB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 xml:space="preserve">V zdravotníckych priestoroch, v ktorých sa vykonáva meranie </w:t>
      </w:r>
      <w:proofErr w:type="spellStart"/>
      <w:r w:rsidRPr="00A95705">
        <w:rPr>
          <w:sz w:val="20"/>
          <w:lang w:val="sk-SK"/>
        </w:rPr>
        <w:t>bioelektrických</w:t>
      </w:r>
      <w:proofErr w:type="spellEnd"/>
      <w:r w:rsidRPr="00A95705">
        <w:rPr>
          <w:sz w:val="20"/>
          <w:lang w:val="sk-SK"/>
        </w:rPr>
        <w:t xml:space="preserve"> potenciálov (napr. EKG alebo EEG) a v ich bezprostrednom okolí sa musí vykonať ochrana pred rušivými účinkami elektromagnetických polí, ak dôsledkom rušenia môže byť skreslenie alebo znehodnotenie merania.</w:t>
      </w:r>
    </w:p>
    <w:p w14:paraId="4E214D32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Elektrické rozvody na vnútornej a vonkajšej strane stien, podláh a stropov sa uložia do kovových inštalačných rúrok alebo sa použijú tienené káble. Kovové tienenie sa môže k </w:t>
      </w:r>
      <w:proofErr w:type="spellStart"/>
      <w:r w:rsidRPr="00A95705">
        <w:rPr>
          <w:sz w:val="20"/>
          <w:lang w:val="sk-SK"/>
        </w:rPr>
        <w:t>prípojnici</w:t>
      </w:r>
      <w:proofErr w:type="spellEnd"/>
      <w:r w:rsidRPr="00A95705">
        <w:rPr>
          <w:sz w:val="20"/>
          <w:lang w:val="sk-SK"/>
        </w:rPr>
        <w:t xml:space="preserve"> pospájania pripojiť iba v jednom bode (tienenie nesmie tvoriť slučku).</w:t>
      </w:r>
    </w:p>
    <w:p w14:paraId="6E9B569F" w14:textId="77777777" w:rsidR="00431FB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Kovové kryty (alebo časti krytov) prístrojov triedy II alebo III, ktoré môžu byť zdrojom rušenia, spoja sa s prípojnicou pospájania. Medzné hodnoty magnetickej indukcie sa uvádzajú v STN 33 2000-7-710, príloha C.</w:t>
      </w:r>
    </w:p>
    <w:p w14:paraId="5856FB56" w14:textId="77777777" w:rsidR="0044555F" w:rsidRPr="00A95705" w:rsidRDefault="0044555F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>
        <w:rPr>
          <w:sz w:val="20"/>
          <w:lang w:val="sk-SK"/>
        </w:rPr>
        <w:t xml:space="preserve">Pracoviská magnetickej rezonancie budú vybavené </w:t>
      </w:r>
      <w:proofErr w:type="spellStart"/>
      <w:r>
        <w:rPr>
          <w:sz w:val="20"/>
          <w:lang w:val="sk-SK"/>
        </w:rPr>
        <w:t>Faradayovou</w:t>
      </w:r>
      <w:proofErr w:type="spellEnd"/>
      <w:r>
        <w:rPr>
          <w:sz w:val="20"/>
          <w:lang w:val="sk-SK"/>
        </w:rPr>
        <w:t xml:space="preserve"> klietkou - súčasť dodávky prístroja MRI, jedná sa o 3T magnet</w:t>
      </w:r>
    </w:p>
    <w:p w14:paraId="435B0D04" w14:textId="77777777" w:rsidR="00391362" w:rsidRDefault="00391362" w:rsidP="000B2BAB">
      <w:pPr>
        <w:pStyle w:val="Zarkazkladnhotextu"/>
        <w:ind w:left="1418" w:hanging="1418"/>
        <w:rPr>
          <w:b/>
          <w:sz w:val="20"/>
          <w:u w:val="single"/>
          <w:lang w:val="sk-SK"/>
        </w:rPr>
      </w:pPr>
    </w:p>
    <w:p w14:paraId="3D53BD36" w14:textId="77777777" w:rsidR="00391362" w:rsidRDefault="00391362" w:rsidP="000B2BAB">
      <w:pPr>
        <w:pStyle w:val="Zarkazkladnhotextu"/>
        <w:ind w:left="1418" w:hanging="1418"/>
        <w:rPr>
          <w:b/>
          <w:sz w:val="20"/>
          <w:u w:val="single"/>
          <w:lang w:val="sk-SK"/>
        </w:rPr>
      </w:pPr>
    </w:p>
    <w:p w14:paraId="1884E30D" w14:textId="170F343D" w:rsidR="000B2BAB" w:rsidRPr="00A95705" w:rsidRDefault="000B2BAB" w:rsidP="000B2BAB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Nebezpečenstvo výbuchu</w:t>
      </w:r>
    </w:p>
    <w:p w14:paraId="3D0716D4" w14:textId="77777777" w:rsidR="000B2BAB" w:rsidRPr="00A95705" w:rsidRDefault="000B2BAB" w:rsidP="000B2BAB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 xml:space="preserve">Elektrické prístroje (zásuvky a spínače) inštalované v priestore vývodov oxidujúcich alebo horľavých zdravotníckych plynov sa musia umiestniť v minimálnej vzdialenosti </w:t>
      </w:r>
      <w:smartTag w:uri="urn:schemas-microsoft-com:office:smarttags" w:element="metricconverter">
        <w:smartTagPr>
          <w:attr w:name="ProductID" w:val="0,2 m"/>
        </w:smartTagPr>
        <w:r w:rsidRPr="00A95705">
          <w:rPr>
            <w:sz w:val="20"/>
            <w:lang w:val="sk-SK"/>
          </w:rPr>
          <w:t>0,2 m</w:t>
        </w:r>
      </w:smartTag>
      <w:r w:rsidRPr="00A95705">
        <w:rPr>
          <w:sz w:val="20"/>
          <w:lang w:val="sk-SK"/>
        </w:rPr>
        <w:t xml:space="preserve"> v akomkoľvek smere od vývodu plynu (vzdialenosť sa meria medzi stredmi vývodu a prístroja), čím sa minimalizuje riziko vznietenia horľavých plynov.</w:t>
      </w:r>
    </w:p>
    <w:p w14:paraId="5403AA31" w14:textId="77777777" w:rsidR="000B2BAB" w:rsidRPr="00A95705" w:rsidRDefault="000B2BAB" w:rsidP="000B2BAB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 xml:space="preserve">Zóna G – Rozmerovo vymedzená časť priestoru okolo zariadenia s uzavretým systémom medicinálneho plynu a to vo vzdialenosti </w:t>
      </w:r>
      <w:smartTag w:uri="urn:schemas-microsoft-com:office:smarttags" w:element="metricconverter">
        <w:smartTagPr>
          <w:attr w:name="ProductID" w:val="5 cm"/>
        </w:smartTagPr>
        <w:r w:rsidRPr="00A95705">
          <w:rPr>
            <w:sz w:val="20"/>
            <w:lang w:val="sk-SK"/>
          </w:rPr>
          <w:t>5 cm</w:t>
        </w:r>
      </w:smartTag>
      <w:r w:rsidRPr="00A95705">
        <w:rPr>
          <w:sz w:val="20"/>
          <w:lang w:val="sk-SK"/>
        </w:rPr>
        <w:t xml:space="preserve"> od systému, v ktorom sa môže vytvoriť výbušná zmes následkom porušenia tesnosti uzatvoreného systému medicinálneho plynu.</w:t>
      </w:r>
    </w:p>
    <w:p w14:paraId="2BA4F836" w14:textId="77777777" w:rsidR="000B2BAB" w:rsidRPr="00A95705" w:rsidRDefault="000B2BAB" w:rsidP="000B2BAB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V zóne G nesmú byť umiestnené žiadne časti elektrických rozvodov.</w:t>
      </w:r>
    </w:p>
    <w:p w14:paraId="72D3045C" w14:textId="77777777" w:rsidR="000B2BAB" w:rsidRPr="00A95705" w:rsidRDefault="000B2BAB" w:rsidP="000B2BAB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 xml:space="preserve">Zóna M – Rozmerovo vymedzená časť priestoru okolo hranice zóny G do vzdialenosti </w:t>
      </w:r>
      <w:smartTag w:uri="urn:schemas-microsoft-com:office:smarttags" w:element="metricconverter">
        <w:smartTagPr>
          <w:attr w:name="ProductID" w:val="20 cm"/>
        </w:smartTagPr>
        <w:r w:rsidRPr="00A95705">
          <w:rPr>
            <w:sz w:val="20"/>
            <w:lang w:val="sk-SK"/>
          </w:rPr>
          <w:t>20 cm</w:t>
        </w:r>
      </w:smartTag>
      <w:r w:rsidRPr="00A95705">
        <w:rPr>
          <w:sz w:val="20"/>
          <w:lang w:val="sk-SK"/>
        </w:rPr>
        <w:t xml:space="preserve"> a priestor pod operačným stolom, v ktorom sa môže vytvoriť výbušná zmes následkom porušenia tesnosti uzatvoreného systému medicinálneho plynu a pri použití horľavých kvapalín určených na dezinfekciu a odmasťovanie.</w:t>
      </w:r>
    </w:p>
    <w:p w14:paraId="245B27F9" w14:textId="77777777" w:rsidR="000B2BAB" w:rsidRPr="00A95705" w:rsidRDefault="000B2BAB" w:rsidP="000B2BAB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V zóne M nesmú byť umiestnené žiadne časti elektrických rozvodov, ktoré môžu dať popud k výbuchy (zásuvkové vývody, spínače, ističe, a pod.). svorkovnice alebo pripájacie svorky vodičov ochranného pospájania musia byť zaistené proti samovoľnému uvoľneniu (spájkovaním, pružnými podložkami, a pod.).</w:t>
      </w:r>
    </w:p>
    <w:p w14:paraId="1BF4E989" w14:textId="77777777"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Ochrana proti nebezpečným účinkom statickej elektriny</w:t>
      </w:r>
    </w:p>
    <w:p w14:paraId="1DAFF7B3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Prejavy nebezpečných nábojov v zdravotníckych priestoroch môžu zapáliť výbušnú zmes, nevhodne fyziologicky pôsobiť na pacienta alebo na zdravotníckych pracovníkov, prípadne rušiť prevádzku citlivých elektrických prístrojov.</w:t>
      </w:r>
    </w:p>
    <w:p w14:paraId="02BE5A15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Vo všetkých zdravotníckych priestoroch, v ktorých môžu vznikať nebezpečné náboje, musia sa vykonať ďalej uvedené opatrenia:</w:t>
      </w:r>
    </w:p>
    <w:p w14:paraId="5B92991D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Podlaha musí byť elektrostaticky vodivá podľa STN 33 2030 a ďalej sa musia vykonať tieto opatrenia:</w:t>
      </w:r>
    </w:p>
    <w:p w14:paraId="2208E44D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zvodová sieť podlahy sa musí spojiť s prípojnicou pospájania;</w:t>
      </w:r>
    </w:p>
    <w:p w14:paraId="4A2B24A1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pri použití podláh so zvodovým odporom menším ako 50 kΩ je nevyhnutné obmedzenie účinkov unikajúceho prúdu;</w:t>
      </w:r>
    </w:p>
    <w:p w14:paraId="74291957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zdravotnícki pracovníci musia mať elektrostaticky vodivú obuv;</w:t>
      </w:r>
    </w:p>
    <w:p w14:paraId="67BE0B2D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oblečenie a bielizeň zdravotníckych pracovníkov musí byť bavlnená alebo musí mať antistatickú úpravu; antistatická úprava sa musí pravidelne po každom praní obnovovať;</w:t>
      </w:r>
    </w:p>
    <w:p w14:paraId="00BF9ED5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na transport pacientov do miestnosti, kde môžu vznikať nebezpečné náboje, môžu sa použiť iba vozíčky, ležadlá a pod., ktoré sú uzemniteľné;</w:t>
      </w:r>
    </w:p>
    <w:p w14:paraId="523D10EB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poťahy na operačných stoloch, vozíčkoch pre pacientov a pod. musia byť z antistatického materiálu;</w:t>
      </w:r>
    </w:p>
    <w:p w14:paraId="0BBEE26A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vozíčky, ležadlá a celý pojazdný nábytok a zariadenie musia mať elektrostaticky vodivé obruče (kostry vozíkov musia byť elektrostaticky uzemniteľné);</w:t>
      </w:r>
    </w:p>
    <w:p w14:paraId="3500AFAF" w14:textId="77777777"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gumové šatky, matrace a podušky alebo čalúnenie sedadiel musí byť z elektrostaticky vodivého materiálu alebo musia byť takýmto materiálom potiahnuté;</w:t>
      </w:r>
    </w:p>
    <w:p w14:paraId="7660A8BC" w14:textId="77777777" w:rsidR="00431FB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tlakové nádoby s plynmi musia byť pri prevádzke elektrostaticky uzemnené alebo musia stáť na elektrostaticky vodivej podlahe.</w:t>
      </w:r>
    </w:p>
    <w:p w14:paraId="75361E2B" w14:textId="77777777" w:rsidR="0044555F" w:rsidRPr="000B2BAB" w:rsidRDefault="0044555F" w:rsidP="0044555F">
      <w:pPr>
        <w:autoSpaceDE w:val="0"/>
        <w:autoSpaceDN w:val="0"/>
        <w:adjustRightInd w:val="0"/>
        <w:rPr>
          <w:lang w:val="sk-SK"/>
        </w:rPr>
      </w:pPr>
      <w:r w:rsidRPr="000B2BAB">
        <w:rPr>
          <w:lang w:val="sk-SK"/>
        </w:rPr>
        <w:t xml:space="preserve">Miestnosti, v ktorých sa vyžaduje elektrostaticky vodivá podlaha, sú na pôdorysných výkresoch označené </w:t>
      </w:r>
      <w:r w:rsidR="00B4457A" w:rsidRPr="000B2BAB">
        <w:rPr>
          <w:lang w:val="sk-SK"/>
        </w:rPr>
        <w:t xml:space="preserve">položkou 15-77 </w:t>
      </w:r>
      <w:r w:rsidRPr="000B2BAB">
        <w:rPr>
          <w:lang w:val="sk-SK"/>
        </w:rPr>
        <w:t xml:space="preserve">priamo v miestnostiach </w:t>
      </w:r>
      <w:r w:rsidR="00B4457A" w:rsidRPr="000B2BAB">
        <w:rPr>
          <w:lang w:val="sk-SK"/>
        </w:rPr>
        <w:t xml:space="preserve">a popisom v legende </w:t>
      </w:r>
      <w:r w:rsidRPr="000B2BAB">
        <w:rPr>
          <w:lang w:val="sk-SK"/>
        </w:rPr>
        <w:t xml:space="preserve">: </w:t>
      </w:r>
    </w:p>
    <w:p w14:paraId="38304AC9" w14:textId="77777777" w:rsidR="0044555F" w:rsidRPr="000B2BAB" w:rsidRDefault="00B4457A" w:rsidP="0044555F">
      <w:pPr>
        <w:autoSpaceDE w:val="0"/>
        <w:autoSpaceDN w:val="0"/>
        <w:adjustRightInd w:val="0"/>
        <w:rPr>
          <w:lang w:val="sk-SK"/>
        </w:rPr>
      </w:pPr>
      <w:r w:rsidRPr="000B2BAB">
        <w:rPr>
          <w:lang w:val="sk-SK"/>
        </w:rPr>
        <w:t xml:space="preserve">- </w:t>
      </w:r>
      <w:r w:rsidR="0044555F" w:rsidRPr="000B2BAB">
        <w:rPr>
          <w:lang w:val="sk-SK"/>
        </w:rPr>
        <w:t>Elektrostaticky vodivá uzemnená podlahová krytina podľa STN 33 2000-7-710, zvodový odpor 5x10</w:t>
      </w:r>
      <w:r w:rsidR="0044555F" w:rsidRPr="000B2BAB">
        <w:rPr>
          <w:vertAlign w:val="superscript"/>
          <w:lang w:val="sk-SK"/>
        </w:rPr>
        <w:t>4</w:t>
      </w:r>
      <w:r w:rsidR="0044555F" w:rsidRPr="000B2BAB">
        <w:rPr>
          <w:lang w:val="sk-SK"/>
        </w:rPr>
        <w:t xml:space="preserve"> Ω - 10</w:t>
      </w:r>
      <w:r w:rsidR="0044555F" w:rsidRPr="000B2BAB">
        <w:rPr>
          <w:vertAlign w:val="superscript"/>
          <w:lang w:val="sk-SK"/>
        </w:rPr>
        <w:t>6</w:t>
      </w:r>
      <w:r w:rsidR="0044555F" w:rsidRPr="000B2BAB">
        <w:rPr>
          <w:lang w:val="sk-SK"/>
        </w:rPr>
        <w:t xml:space="preserve"> Ω. Zvodová sieť vodivej podlahy musí byť spojená s prípojnicou pospájania.</w:t>
      </w:r>
    </w:p>
    <w:p w14:paraId="2FB1E1E7" w14:textId="77777777"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Označenie zásuvkových vývodov</w:t>
      </w:r>
    </w:p>
    <w:p w14:paraId="56342F70" w14:textId="77777777"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Zásuvkové vývody obvodov zdravotníckych a pridružených priestorov musia byť trvalo a jednoznačne označené podľa nasledujúcej tabuľky: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47"/>
        <w:gridCol w:w="3827"/>
      </w:tblGrid>
      <w:tr w:rsidR="00431FB5" w:rsidRPr="00A95705" w14:paraId="20FBD4F6" w14:textId="77777777" w:rsidTr="00A95705">
        <w:trPr>
          <w:tblHeader/>
          <w:jc w:val="center"/>
        </w:trPr>
        <w:tc>
          <w:tcPr>
            <w:tcW w:w="90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CB155" w14:textId="77777777" w:rsidR="00431FB5" w:rsidRPr="00A95705" w:rsidRDefault="00431FB5" w:rsidP="00431FB5">
            <w:pPr>
              <w:rPr>
                <w:b/>
                <w:lang w:val="sk-SK"/>
              </w:rPr>
            </w:pPr>
          </w:p>
        </w:tc>
      </w:tr>
      <w:tr w:rsidR="00431FB5" w:rsidRPr="00A95705" w14:paraId="0BEEB641" w14:textId="77777777" w:rsidTr="00A95705">
        <w:trPr>
          <w:tblHeader/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94FD" w14:textId="77777777" w:rsidR="00431FB5" w:rsidRPr="00A95705" w:rsidRDefault="00431FB5" w:rsidP="00431FB5">
            <w:pPr>
              <w:spacing w:before="60" w:after="60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Druh záložného zdroja napájajúceho zásuvkové vývody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B3E2" w14:textId="77777777" w:rsidR="00431FB5" w:rsidRPr="00A95705" w:rsidRDefault="00431FB5" w:rsidP="00431FB5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Farebné označ. zásuvkového vývodu</w:t>
            </w:r>
          </w:p>
        </w:tc>
      </w:tr>
      <w:tr w:rsidR="00431FB5" w:rsidRPr="00A95705" w14:paraId="4511E6C9" w14:textId="77777777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8439" w14:textId="77777777"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nad 15 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69C8" w14:textId="77777777"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Ľubovoľná farba okrem zelenej, oranžovej, žltej a červenej</w:t>
            </w:r>
          </w:p>
        </w:tc>
      </w:tr>
      <w:tr w:rsidR="00431FB5" w:rsidRPr="00A95705" w14:paraId="4B156BDD" w14:textId="77777777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91A6" w14:textId="77777777"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do 15 s (vrátane)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64F8" w14:textId="77777777"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Zelená</w:t>
            </w:r>
          </w:p>
        </w:tc>
      </w:tr>
      <w:tr w:rsidR="00431FB5" w:rsidRPr="00A95705" w14:paraId="15930135" w14:textId="77777777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DB19" w14:textId="77777777"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do 0,5 s (vrátane)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D1171" w14:textId="77777777"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Oranžová</w:t>
            </w:r>
          </w:p>
        </w:tc>
      </w:tr>
      <w:tr w:rsidR="00431FB5" w:rsidRPr="00A95705" w14:paraId="5F1577AB" w14:textId="77777777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09F9" w14:textId="77777777"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Zdravotnícka sústava IT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6661" w14:textId="77777777"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Žltá</w:t>
            </w:r>
          </w:p>
        </w:tc>
      </w:tr>
    </w:tbl>
    <w:p w14:paraId="467058FC" w14:textId="77777777" w:rsidR="000B2BAB" w:rsidRDefault="000B2BAB" w:rsidP="000B2BAB">
      <w:pPr>
        <w:pStyle w:val="Zarkazkladnhotextu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Zásuvkové vývody obvodov pre röntgenové zariadenia musia mať na zásuvke alebo v jej blízkosti štítok s označením „RTG“.</w:t>
      </w:r>
    </w:p>
    <w:p w14:paraId="5F1287BF" w14:textId="77777777" w:rsidR="000B2BAB" w:rsidRPr="00A95705" w:rsidRDefault="000B2BAB" w:rsidP="000B2BAB">
      <w:pPr>
        <w:pStyle w:val="Zarkazkladnhotextu"/>
        <w:spacing w:before="0"/>
        <w:rPr>
          <w:sz w:val="20"/>
          <w:lang w:val="sk-SK"/>
        </w:rPr>
      </w:pPr>
      <w:r>
        <w:rPr>
          <w:sz w:val="20"/>
          <w:lang w:val="sk-SK"/>
        </w:rPr>
        <w:t>Zásuvky IT sústavy musia byť vybavené indikátorom napájania.</w:t>
      </w:r>
    </w:p>
    <w:p w14:paraId="7C467FF4" w14:textId="77777777"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6.</w:t>
      </w:r>
      <w:r w:rsidRPr="00A95705">
        <w:rPr>
          <w:b/>
          <w:sz w:val="20"/>
          <w:lang w:val="sk-SK"/>
        </w:rPr>
        <w:tab/>
        <w:t>Zdôvodnenie</w:t>
      </w:r>
    </w:p>
    <w:p w14:paraId="37A7A2D6" w14:textId="77777777"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Klasifikácia zdravotníckych priestorov do skupín podľa STN 33 2000-7-710 bola určená na základe zohľadnenia použitých vyššie uvedených podkladov, charakteru a spôsobu budúceho využívania priestorov, informácií o prevádzkových stavoch zariadení a používaných látok a v súlade so súčasne platnými technickými normami a predpismi.</w:t>
      </w:r>
    </w:p>
    <w:p w14:paraId="351EB480" w14:textId="77777777"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7.</w:t>
      </w:r>
      <w:r w:rsidRPr="00A95705">
        <w:rPr>
          <w:b/>
          <w:sz w:val="20"/>
          <w:lang w:val="sk-SK"/>
        </w:rPr>
        <w:tab/>
        <w:t>Upozornenie</w:t>
      </w:r>
    </w:p>
    <w:p w14:paraId="75FF5449" w14:textId="77777777" w:rsidR="00431FB5" w:rsidRPr="00A95705" w:rsidRDefault="00431FB5" w:rsidP="00431FB5">
      <w:pPr>
        <w:pStyle w:val="Zkladntext"/>
        <w:rPr>
          <w:bCs/>
          <w:sz w:val="20"/>
          <w:lang w:val="sk-SK"/>
        </w:rPr>
      </w:pPr>
      <w:r w:rsidRPr="00A95705">
        <w:rPr>
          <w:sz w:val="20"/>
          <w:lang w:val="sk-SK"/>
        </w:rPr>
        <w:t>Určený typ miestnosti je pre užívateľa záväzný a pri akejkoľvek zmene účelu užívania danej miestnosti je potrebné aktualizovať protokol o type miestnosti a zosúladiť požiadavky na elektroinštaláciu novým podmienkam.</w:t>
      </w:r>
    </w:p>
    <w:p w14:paraId="5F5160CA" w14:textId="77777777" w:rsidR="00431FB5" w:rsidRPr="00A95705" w:rsidRDefault="00431FB5" w:rsidP="00A95705">
      <w:pPr>
        <w:pStyle w:val="Zarkazkladnhotextu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lastRenderedPageBreak/>
        <w:t>Inštalácie v zdravotníckych priestoroch musia byť realizované v súlade s STN 33 2000-7-710 a klasifikáciou zdravotníckych priestorov určených týmto protokolom.</w:t>
      </w:r>
    </w:p>
    <w:p w14:paraId="4FFB115B" w14:textId="77777777" w:rsidR="009B7203" w:rsidRPr="00A95705" w:rsidRDefault="009B7203" w:rsidP="009B7203">
      <w:pPr>
        <w:pStyle w:val="Zarkazkladnhotextu"/>
        <w:rPr>
          <w:sz w:val="20"/>
          <w:lang w:val="sk-SK"/>
        </w:rPr>
      </w:pPr>
      <w:r w:rsidRPr="00A95705">
        <w:rPr>
          <w:sz w:val="20"/>
          <w:lang w:val="sk-SK"/>
        </w:rPr>
        <w:t>Označenie zdravotníckeho priestoru vo výkresovej a inej dokumentácii je vykonané nasledovne:</w:t>
      </w:r>
    </w:p>
    <w:p w14:paraId="6DD5A014" w14:textId="77777777" w:rsidR="009B7203" w:rsidRPr="00A95705" w:rsidRDefault="009B7203" w:rsidP="009B7203">
      <w:pPr>
        <w:pStyle w:val="Zarkazkladnhotextu"/>
        <w:numPr>
          <w:ilvl w:val="0"/>
          <w:numId w:val="2"/>
        </w:numPr>
        <w:spacing w:before="0"/>
        <w:ind w:left="284" w:hanging="142"/>
        <w:rPr>
          <w:sz w:val="20"/>
          <w:lang w:val="sk-SK"/>
        </w:rPr>
      </w:pPr>
      <w:r w:rsidRPr="00A95705">
        <w:rPr>
          <w:sz w:val="20"/>
          <w:lang w:val="sk-SK"/>
        </w:rPr>
        <w:t>Zdravotnícky priestor sa označí slovne názvom podľa tabuľky 1 uvedenej v tomto protokole</w:t>
      </w:r>
    </w:p>
    <w:p w14:paraId="089D1268" w14:textId="467CCB99" w:rsidR="009B7203" w:rsidRPr="00473E00" w:rsidRDefault="009B7203" w:rsidP="00986510">
      <w:pPr>
        <w:pStyle w:val="Zarkazkladnhotextu"/>
        <w:numPr>
          <w:ilvl w:val="0"/>
          <w:numId w:val="2"/>
        </w:numPr>
        <w:spacing w:before="0"/>
        <w:ind w:left="284" w:hanging="142"/>
        <w:rPr>
          <w:sz w:val="20"/>
          <w:lang w:val="sk-SK"/>
        </w:rPr>
      </w:pPr>
      <w:r w:rsidRPr="00473E00">
        <w:rPr>
          <w:sz w:val="20"/>
          <w:lang w:val="sk-SK"/>
        </w:rPr>
        <w:t>a súčasne zdravotnícky priestor sa označí číselne zapísaním poradového čísla zdravotníckeho priestoru do šesťuholníka podľa tabuľky 1 uvedenej v tomto protokole</w:t>
      </w:r>
    </w:p>
    <w:p w14:paraId="0CD7C207" w14:textId="77777777" w:rsidR="00986510" w:rsidRPr="00A95705" w:rsidRDefault="00986510" w:rsidP="00986510">
      <w:pPr>
        <w:ind w:firstLine="720"/>
        <w:rPr>
          <w:bCs/>
          <w:lang w:val="sk-SK"/>
        </w:rPr>
      </w:pPr>
    </w:p>
    <w:p w14:paraId="53B5831B" w14:textId="77777777" w:rsidR="000B2BAB" w:rsidRPr="00781965" w:rsidRDefault="000B2BAB" w:rsidP="000B2BAB">
      <w:pPr>
        <w:spacing w:before="120"/>
        <w:rPr>
          <w:bCs/>
          <w:lang w:val="sk-SK"/>
        </w:rPr>
      </w:pPr>
      <w:bookmarkStart w:id="0" w:name="_Hlk509321758"/>
      <w:r w:rsidRPr="00781965">
        <w:rPr>
          <w:bCs/>
          <w:lang w:val="sk-SK"/>
        </w:rPr>
        <w:t xml:space="preserve">Uvedený dokument je návrhom </w:t>
      </w:r>
      <w:r>
        <w:rPr>
          <w:bCs/>
          <w:lang w:val="sk-SK"/>
        </w:rPr>
        <w:t xml:space="preserve">zdravotníckeho </w:t>
      </w:r>
      <w:r w:rsidRPr="00781965">
        <w:rPr>
          <w:bCs/>
          <w:lang w:val="sk-SK"/>
        </w:rPr>
        <w:t>technológa, protokol je platný až po jeho podpísaní všetkými členmi komisie</w:t>
      </w:r>
    </w:p>
    <w:bookmarkEnd w:id="0"/>
    <w:p w14:paraId="4C3B3A65" w14:textId="7B51EAE3" w:rsidR="00986510" w:rsidRDefault="00986510" w:rsidP="00986510">
      <w:pPr>
        <w:ind w:firstLine="720"/>
        <w:rPr>
          <w:bCs/>
          <w:lang w:val="sk-SK"/>
        </w:rPr>
      </w:pPr>
    </w:p>
    <w:p w14:paraId="10AD00D3" w14:textId="580569F4" w:rsidR="000B2BAB" w:rsidRDefault="000B2BAB" w:rsidP="00986510">
      <w:pPr>
        <w:ind w:firstLine="720"/>
        <w:rPr>
          <w:bCs/>
          <w:lang w:val="sk-SK"/>
        </w:rPr>
      </w:pPr>
    </w:p>
    <w:p w14:paraId="62BEA488" w14:textId="46BAEF04" w:rsidR="000B2BAB" w:rsidRDefault="000B2BAB" w:rsidP="00986510">
      <w:pPr>
        <w:ind w:firstLine="720"/>
        <w:rPr>
          <w:bCs/>
          <w:lang w:val="sk-SK"/>
        </w:rPr>
      </w:pPr>
    </w:p>
    <w:p w14:paraId="0C703EBA" w14:textId="77777777" w:rsidR="000B2BAB" w:rsidRDefault="000B2BAB" w:rsidP="00986510">
      <w:pPr>
        <w:ind w:firstLine="720"/>
        <w:rPr>
          <w:bCs/>
          <w:lang w:val="sk-SK"/>
        </w:rPr>
      </w:pPr>
    </w:p>
    <w:p w14:paraId="1F01FDAA" w14:textId="77777777" w:rsidR="000B2BAB" w:rsidRPr="00A95705" w:rsidRDefault="000B2BAB" w:rsidP="000B2BAB">
      <w:pPr>
        <w:ind w:left="284" w:firstLine="436"/>
        <w:rPr>
          <w:bCs/>
          <w:lang w:val="sk-SK"/>
        </w:rPr>
      </w:pPr>
    </w:p>
    <w:p w14:paraId="173C02D8" w14:textId="38988951" w:rsidR="00D115A4" w:rsidRDefault="00986510" w:rsidP="00BE153F">
      <w:pPr>
        <w:ind w:firstLine="720"/>
        <w:rPr>
          <w:b/>
          <w:sz w:val="24"/>
          <w:lang w:val="sk-SK"/>
        </w:rPr>
      </w:pPr>
      <w:r w:rsidRPr="00A95705">
        <w:rPr>
          <w:bCs/>
          <w:lang w:val="sk-SK"/>
        </w:rPr>
        <w:t xml:space="preserve">V Bratislave </w:t>
      </w:r>
      <w:r w:rsidR="00532D6E">
        <w:rPr>
          <w:bCs/>
          <w:lang w:val="sk-SK"/>
        </w:rPr>
        <w:t>0</w:t>
      </w:r>
      <w:r w:rsidR="00412AF5">
        <w:rPr>
          <w:bCs/>
          <w:lang w:val="sk-SK"/>
        </w:rPr>
        <w:t>5</w:t>
      </w:r>
      <w:r w:rsidRPr="00A95705">
        <w:rPr>
          <w:bCs/>
          <w:lang w:val="sk-SK"/>
        </w:rPr>
        <w:t>/20</w:t>
      </w:r>
      <w:r w:rsidR="00B04E74">
        <w:rPr>
          <w:bCs/>
          <w:lang w:val="sk-SK"/>
        </w:rPr>
        <w:t>2</w:t>
      </w:r>
      <w:r w:rsidR="000B2BAB">
        <w:rPr>
          <w:bCs/>
          <w:lang w:val="sk-SK"/>
        </w:rPr>
        <w:t>3</w:t>
      </w:r>
      <w:r w:rsidRPr="00A95705">
        <w:rPr>
          <w:bCs/>
          <w:lang w:val="sk-SK"/>
        </w:rPr>
        <w:tab/>
      </w:r>
      <w:r w:rsidRPr="00A95705">
        <w:rPr>
          <w:bCs/>
          <w:lang w:val="sk-SK"/>
        </w:rPr>
        <w:tab/>
      </w:r>
      <w:r w:rsidRPr="00A95705">
        <w:rPr>
          <w:bCs/>
          <w:lang w:val="sk-SK"/>
        </w:rPr>
        <w:tab/>
      </w:r>
      <w:r w:rsidRPr="00A95705">
        <w:rPr>
          <w:bCs/>
          <w:lang w:val="sk-SK"/>
        </w:rPr>
        <w:tab/>
      </w:r>
      <w:r w:rsidRPr="00A95705">
        <w:rPr>
          <w:bCs/>
          <w:lang w:val="sk-SK"/>
        </w:rPr>
        <w:tab/>
      </w:r>
      <w:r w:rsidR="009B7203" w:rsidRPr="00A95705">
        <w:rPr>
          <w:bCs/>
          <w:lang w:val="sk-SK"/>
        </w:rPr>
        <w:t>vyp</w:t>
      </w:r>
      <w:r w:rsidRPr="00A95705">
        <w:rPr>
          <w:bCs/>
          <w:lang w:val="sk-SK"/>
        </w:rPr>
        <w:t xml:space="preserve">racoval : </w:t>
      </w:r>
      <w:r w:rsidR="009B7203" w:rsidRPr="00A95705">
        <w:rPr>
          <w:bCs/>
          <w:lang w:val="sk-SK"/>
        </w:rPr>
        <w:t>Ing. Eva Hlavatá</w:t>
      </w:r>
    </w:p>
    <w:sectPr w:rsidR="00D115A4" w:rsidSect="00391362">
      <w:footerReference w:type="default" r:id="rId8"/>
      <w:pgSz w:w="11907" w:h="16840" w:code="9"/>
      <w:pgMar w:top="851" w:right="850" w:bottom="993" w:left="709" w:header="709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78894" w14:textId="77777777" w:rsidR="00E76C29" w:rsidRDefault="00E76C29">
      <w:r>
        <w:separator/>
      </w:r>
    </w:p>
  </w:endnote>
  <w:endnote w:type="continuationSeparator" w:id="0">
    <w:p w14:paraId="323F39AE" w14:textId="77777777" w:rsidR="00E76C29" w:rsidRDefault="00E76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9110"/>
      <w:docPartObj>
        <w:docPartGallery w:val="Page Numbers (Bottom of Page)"/>
        <w:docPartUnique/>
      </w:docPartObj>
    </w:sdtPr>
    <w:sdtContent>
      <w:p w14:paraId="1E0E5313" w14:textId="77777777" w:rsidR="00F94235" w:rsidRDefault="00F94235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695C896" w14:textId="77777777" w:rsidR="00F94235" w:rsidRDefault="00F942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59B05" w14:textId="77777777" w:rsidR="00E76C29" w:rsidRDefault="00E76C29">
      <w:r>
        <w:separator/>
      </w:r>
    </w:p>
  </w:footnote>
  <w:footnote w:type="continuationSeparator" w:id="0">
    <w:p w14:paraId="7D0945AA" w14:textId="77777777" w:rsidR="00E76C29" w:rsidRDefault="00E76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8246E"/>
    <w:multiLevelType w:val="singleLevel"/>
    <w:tmpl w:val="51D49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A4479"/>
    <w:multiLevelType w:val="hybridMultilevel"/>
    <w:tmpl w:val="18443E24"/>
    <w:lvl w:ilvl="0" w:tplc="ED5EDD9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25487C"/>
    <w:multiLevelType w:val="hybridMultilevel"/>
    <w:tmpl w:val="04C6858C"/>
    <w:lvl w:ilvl="0" w:tplc="8CE016EE">
      <w:start w:val="4"/>
      <w:numFmt w:val="bullet"/>
      <w:lvlText w:val="-"/>
      <w:lvlJc w:val="left"/>
      <w:pPr>
        <w:ind w:left="972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33272876"/>
    <w:multiLevelType w:val="hybridMultilevel"/>
    <w:tmpl w:val="879CEFBC"/>
    <w:lvl w:ilvl="0" w:tplc="F2506F3A">
      <w:numFmt w:val="bullet"/>
      <w:lvlText w:val="-"/>
      <w:lvlJc w:val="left"/>
      <w:pPr>
        <w:ind w:left="249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6E934274"/>
    <w:multiLevelType w:val="hybridMultilevel"/>
    <w:tmpl w:val="2C88D1E8"/>
    <w:lvl w:ilvl="0" w:tplc="E0827A8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8845935">
    <w:abstractNumId w:val="1"/>
  </w:num>
  <w:num w:numId="2" w16cid:durableId="1653094575">
    <w:abstractNumId w:val="2"/>
  </w:num>
  <w:num w:numId="3" w16cid:durableId="260258801">
    <w:abstractNumId w:val="0"/>
  </w:num>
  <w:num w:numId="4" w16cid:durableId="339553036">
    <w:abstractNumId w:val="3"/>
  </w:num>
  <w:num w:numId="5" w16cid:durableId="18446642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AFF"/>
    <w:rsid w:val="000026F3"/>
    <w:rsid w:val="00014D85"/>
    <w:rsid w:val="0001539B"/>
    <w:rsid w:val="00023C62"/>
    <w:rsid w:val="000555DE"/>
    <w:rsid w:val="00061AB8"/>
    <w:rsid w:val="00067E02"/>
    <w:rsid w:val="0007265C"/>
    <w:rsid w:val="000736FF"/>
    <w:rsid w:val="000819BB"/>
    <w:rsid w:val="00081BFA"/>
    <w:rsid w:val="000B2BAB"/>
    <w:rsid w:val="000B658C"/>
    <w:rsid w:val="000D1AAA"/>
    <w:rsid w:val="000D3AFF"/>
    <w:rsid w:val="000E5601"/>
    <w:rsid w:val="001049EE"/>
    <w:rsid w:val="00112493"/>
    <w:rsid w:val="00140B1F"/>
    <w:rsid w:val="00144E75"/>
    <w:rsid w:val="00164CCB"/>
    <w:rsid w:val="001B2B20"/>
    <w:rsid w:val="001B3F9A"/>
    <w:rsid w:val="001B47FB"/>
    <w:rsid w:val="001B5F5D"/>
    <w:rsid w:val="001D498E"/>
    <w:rsid w:val="001E631B"/>
    <w:rsid w:val="001E7960"/>
    <w:rsid w:val="001F539A"/>
    <w:rsid w:val="00202C0A"/>
    <w:rsid w:val="00235B53"/>
    <w:rsid w:val="0023746F"/>
    <w:rsid w:val="002470E5"/>
    <w:rsid w:val="002535AE"/>
    <w:rsid w:val="002552D6"/>
    <w:rsid w:val="00264CF7"/>
    <w:rsid w:val="00270E1C"/>
    <w:rsid w:val="00285AC7"/>
    <w:rsid w:val="00287F1A"/>
    <w:rsid w:val="00291FA0"/>
    <w:rsid w:val="002A5277"/>
    <w:rsid w:val="002A597C"/>
    <w:rsid w:val="002C2F94"/>
    <w:rsid w:val="002F7AEF"/>
    <w:rsid w:val="003175BC"/>
    <w:rsid w:val="00336E07"/>
    <w:rsid w:val="003709CF"/>
    <w:rsid w:val="00391362"/>
    <w:rsid w:val="0039396D"/>
    <w:rsid w:val="003C4152"/>
    <w:rsid w:val="003C519B"/>
    <w:rsid w:val="003C5601"/>
    <w:rsid w:val="003C5C65"/>
    <w:rsid w:val="003D330C"/>
    <w:rsid w:val="003F303A"/>
    <w:rsid w:val="00407AE1"/>
    <w:rsid w:val="00412AF5"/>
    <w:rsid w:val="00431FB5"/>
    <w:rsid w:val="00443AC2"/>
    <w:rsid w:val="0044555F"/>
    <w:rsid w:val="00464C0E"/>
    <w:rsid w:val="00473E00"/>
    <w:rsid w:val="0047420E"/>
    <w:rsid w:val="0049248E"/>
    <w:rsid w:val="0049277A"/>
    <w:rsid w:val="004B08A3"/>
    <w:rsid w:val="004C36C9"/>
    <w:rsid w:val="004C5D76"/>
    <w:rsid w:val="004C669E"/>
    <w:rsid w:val="004F0FDD"/>
    <w:rsid w:val="0050192D"/>
    <w:rsid w:val="00501B26"/>
    <w:rsid w:val="00505C7F"/>
    <w:rsid w:val="005168FC"/>
    <w:rsid w:val="00532D6E"/>
    <w:rsid w:val="00535869"/>
    <w:rsid w:val="00537AAB"/>
    <w:rsid w:val="00544DBF"/>
    <w:rsid w:val="00595BE4"/>
    <w:rsid w:val="005B162F"/>
    <w:rsid w:val="005E67D3"/>
    <w:rsid w:val="005E7219"/>
    <w:rsid w:val="00620F15"/>
    <w:rsid w:val="00623B53"/>
    <w:rsid w:val="0062567C"/>
    <w:rsid w:val="006345C2"/>
    <w:rsid w:val="0065306F"/>
    <w:rsid w:val="0067211E"/>
    <w:rsid w:val="0067310E"/>
    <w:rsid w:val="00675B8C"/>
    <w:rsid w:val="00677A94"/>
    <w:rsid w:val="006B1B68"/>
    <w:rsid w:val="006B3E4C"/>
    <w:rsid w:val="006C5F76"/>
    <w:rsid w:val="006C6D2B"/>
    <w:rsid w:val="006D065A"/>
    <w:rsid w:val="006D067C"/>
    <w:rsid w:val="006D3218"/>
    <w:rsid w:val="006F3F3B"/>
    <w:rsid w:val="006F4E20"/>
    <w:rsid w:val="00710E5A"/>
    <w:rsid w:val="007146AC"/>
    <w:rsid w:val="00735FED"/>
    <w:rsid w:val="00742362"/>
    <w:rsid w:val="00743973"/>
    <w:rsid w:val="00746382"/>
    <w:rsid w:val="00770E13"/>
    <w:rsid w:val="00774EE5"/>
    <w:rsid w:val="0078342C"/>
    <w:rsid w:val="007844E1"/>
    <w:rsid w:val="007976B0"/>
    <w:rsid w:val="007B4C3F"/>
    <w:rsid w:val="007C5618"/>
    <w:rsid w:val="007D0D15"/>
    <w:rsid w:val="007D107F"/>
    <w:rsid w:val="007D4B44"/>
    <w:rsid w:val="00800437"/>
    <w:rsid w:val="0081526F"/>
    <w:rsid w:val="008415E8"/>
    <w:rsid w:val="00865CA3"/>
    <w:rsid w:val="00870148"/>
    <w:rsid w:val="0087538E"/>
    <w:rsid w:val="008843C6"/>
    <w:rsid w:val="008C32D9"/>
    <w:rsid w:val="008D1B3F"/>
    <w:rsid w:val="008E3DDC"/>
    <w:rsid w:val="008F06E9"/>
    <w:rsid w:val="00917506"/>
    <w:rsid w:val="00933BFE"/>
    <w:rsid w:val="009401B6"/>
    <w:rsid w:val="00950007"/>
    <w:rsid w:val="00961381"/>
    <w:rsid w:val="00976427"/>
    <w:rsid w:val="00986510"/>
    <w:rsid w:val="009B7203"/>
    <w:rsid w:val="009E223A"/>
    <w:rsid w:val="009E51E5"/>
    <w:rsid w:val="00A01551"/>
    <w:rsid w:val="00A024DC"/>
    <w:rsid w:val="00A0453E"/>
    <w:rsid w:val="00A17BF0"/>
    <w:rsid w:val="00A17C9D"/>
    <w:rsid w:val="00A21950"/>
    <w:rsid w:val="00A24CB0"/>
    <w:rsid w:val="00A30893"/>
    <w:rsid w:val="00A33500"/>
    <w:rsid w:val="00A367F5"/>
    <w:rsid w:val="00A740B4"/>
    <w:rsid w:val="00A7550F"/>
    <w:rsid w:val="00A82BD3"/>
    <w:rsid w:val="00A90246"/>
    <w:rsid w:val="00A90EAA"/>
    <w:rsid w:val="00A95705"/>
    <w:rsid w:val="00AA205D"/>
    <w:rsid w:val="00AE1D1E"/>
    <w:rsid w:val="00B04E74"/>
    <w:rsid w:val="00B127F4"/>
    <w:rsid w:val="00B21707"/>
    <w:rsid w:val="00B24FE1"/>
    <w:rsid w:val="00B258CB"/>
    <w:rsid w:val="00B37D29"/>
    <w:rsid w:val="00B4457A"/>
    <w:rsid w:val="00B77F6C"/>
    <w:rsid w:val="00B82FF1"/>
    <w:rsid w:val="00BA596C"/>
    <w:rsid w:val="00BA6D27"/>
    <w:rsid w:val="00BB7852"/>
    <w:rsid w:val="00BC125C"/>
    <w:rsid w:val="00BE153F"/>
    <w:rsid w:val="00BE6CB0"/>
    <w:rsid w:val="00BF2806"/>
    <w:rsid w:val="00BF570B"/>
    <w:rsid w:val="00BF61CF"/>
    <w:rsid w:val="00C02C27"/>
    <w:rsid w:val="00C06FD3"/>
    <w:rsid w:val="00C31908"/>
    <w:rsid w:val="00C43886"/>
    <w:rsid w:val="00C55A73"/>
    <w:rsid w:val="00C56BCC"/>
    <w:rsid w:val="00C57163"/>
    <w:rsid w:val="00C63097"/>
    <w:rsid w:val="00C703A0"/>
    <w:rsid w:val="00C94A1D"/>
    <w:rsid w:val="00CA2264"/>
    <w:rsid w:val="00CA32FE"/>
    <w:rsid w:val="00CA4810"/>
    <w:rsid w:val="00CB081E"/>
    <w:rsid w:val="00CC1832"/>
    <w:rsid w:val="00CC49B5"/>
    <w:rsid w:val="00CE61AD"/>
    <w:rsid w:val="00D0087D"/>
    <w:rsid w:val="00D01FF0"/>
    <w:rsid w:val="00D04ABF"/>
    <w:rsid w:val="00D05DA4"/>
    <w:rsid w:val="00D106B5"/>
    <w:rsid w:val="00D115A4"/>
    <w:rsid w:val="00D22678"/>
    <w:rsid w:val="00D25134"/>
    <w:rsid w:val="00D80E45"/>
    <w:rsid w:val="00D858FB"/>
    <w:rsid w:val="00D95DF3"/>
    <w:rsid w:val="00DB15C7"/>
    <w:rsid w:val="00DB19A2"/>
    <w:rsid w:val="00DB1D8A"/>
    <w:rsid w:val="00DD05D0"/>
    <w:rsid w:val="00DE2A02"/>
    <w:rsid w:val="00E119FD"/>
    <w:rsid w:val="00E207A5"/>
    <w:rsid w:val="00E260DA"/>
    <w:rsid w:val="00E27292"/>
    <w:rsid w:val="00E33923"/>
    <w:rsid w:val="00E449A8"/>
    <w:rsid w:val="00E45547"/>
    <w:rsid w:val="00E53591"/>
    <w:rsid w:val="00E558CE"/>
    <w:rsid w:val="00E76C29"/>
    <w:rsid w:val="00E96649"/>
    <w:rsid w:val="00E969B7"/>
    <w:rsid w:val="00EA2F8A"/>
    <w:rsid w:val="00EE0B39"/>
    <w:rsid w:val="00EE39B0"/>
    <w:rsid w:val="00EF09EB"/>
    <w:rsid w:val="00F00686"/>
    <w:rsid w:val="00F012AA"/>
    <w:rsid w:val="00F33E49"/>
    <w:rsid w:val="00F4415E"/>
    <w:rsid w:val="00F50651"/>
    <w:rsid w:val="00F539E1"/>
    <w:rsid w:val="00F604A9"/>
    <w:rsid w:val="00F63FD7"/>
    <w:rsid w:val="00F655E2"/>
    <w:rsid w:val="00F920DA"/>
    <w:rsid w:val="00F92ABD"/>
    <w:rsid w:val="00F94235"/>
    <w:rsid w:val="00FA37DE"/>
    <w:rsid w:val="00FE24D3"/>
    <w:rsid w:val="00FE5238"/>
    <w:rsid w:val="00FF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425DD50"/>
  <w15:docId w15:val="{9960BE51-68D0-4E02-AC9B-000FFF81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420E"/>
    <w:rPr>
      <w:lang w:val="en-US"/>
    </w:rPr>
  </w:style>
  <w:style w:type="paragraph" w:styleId="Nadpis1">
    <w:name w:val="heading 1"/>
    <w:basedOn w:val="Normlny"/>
    <w:next w:val="Normlny"/>
    <w:qFormat/>
    <w:rsid w:val="0047420E"/>
    <w:pPr>
      <w:keepNext/>
      <w:jc w:val="both"/>
      <w:outlineLvl w:val="0"/>
    </w:pPr>
    <w:rPr>
      <w:sz w:val="22"/>
      <w:u w:val="single"/>
    </w:rPr>
  </w:style>
  <w:style w:type="paragraph" w:styleId="Nadpis2">
    <w:name w:val="heading 2"/>
    <w:basedOn w:val="Normlny"/>
    <w:next w:val="Normlny"/>
    <w:qFormat/>
    <w:rsid w:val="0047420E"/>
    <w:pPr>
      <w:keepNext/>
      <w:jc w:val="both"/>
      <w:outlineLvl w:val="1"/>
    </w:pPr>
    <w:rPr>
      <w:b/>
      <w:bCs/>
      <w:sz w:val="22"/>
      <w:u w:val="single"/>
      <w:lang w:val="sk-SK"/>
    </w:rPr>
  </w:style>
  <w:style w:type="paragraph" w:styleId="Nadpis3">
    <w:name w:val="heading 3"/>
    <w:basedOn w:val="Normlny"/>
    <w:next w:val="Normlny"/>
    <w:qFormat/>
    <w:rsid w:val="0047420E"/>
    <w:pPr>
      <w:keepNext/>
      <w:jc w:val="center"/>
      <w:outlineLvl w:val="2"/>
    </w:pPr>
    <w:rPr>
      <w:b/>
      <w:bCs/>
      <w:sz w:val="28"/>
      <w:lang w:val="sk-SK"/>
    </w:rPr>
  </w:style>
  <w:style w:type="paragraph" w:styleId="Nadpis4">
    <w:name w:val="heading 4"/>
    <w:basedOn w:val="Normlny"/>
    <w:next w:val="Normlny"/>
    <w:qFormat/>
    <w:rsid w:val="0047420E"/>
    <w:pPr>
      <w:keepNext/>
      <w:spacing w:line="360" w:lineRule="auto"/>
      <w:outlineLvl w:val="3"/>
    </w:pPr>
    <w:rPr>
      <w:sz w:val="24"/>
      <w:u w:val="single"/>
      <w:lang w:val="sk-SK"/>
    </w:rPr>
  </w:style>
  <w:style w:type="paragraph" w:styleId="Nadpis5">
    <w:name w:val="heading 5"/>
    <w:basedOn w:val="Normlny"/>
    <w:next w:val="Normlny"/>
    <w:qFormat/>
    <w:rsid w:val="0047420E"/>
    <w:pPr>
      <w:keepNext/>
      <w:jc w:val="center"/>
      <w:outlineLvl w:val="4"/>
    </w:pPr>
    <w:rPr>
      <w:sz w:val="24"/>
      <w:lang w:val="sk-SK"/>
    </w:rPr>
  </w:style>
  <w:style w:type="paragraph" w:styleId="Nadpis6">
    <w:name w:val="heading 6"/>
    <w:basedOn w:val="Normlny"/>
    <w:next w:val="Normlny"/>
    <w:qFormat/>
    <w:rsid w:val="0047420E"/>
    <w:pPr>
      <w:keepNext/>
      <w:spacing w:line="240" w:lineRule="atLeast"/>
      <w:outlineLvl w:val="5"/>
    </w:pPr>
    <w:rPr>
      <w:b/>
      <w:sz w:val="22"/>
      <w:lang w:val="cs-CZ"/>
    </w:rPr>
  </w:style>
  <w:style w:type="paragraph" w:styleId="Nadpis7">
    <w:name w:val="heading 7"/>
    <w:basedOn w:val="Normlny"/>
    <w:next w:val="Normlny"/>
    <w:link w:val="Nadpis7Char"/>
    <w:qFormat/>
    <w:rsid w:val="0047420E"/>
    <w:pPr>
      <w:keepNext/>
      <w:outlineLvl w:val="6"/>
    </w:pPr>
    <w:rPr>
      <w:sz w:val="24"/>
      <w:lang w:val="sk-SK"/>
    </w:rPr>
  </w:style>
  <w:style w:type="paragraph" w:styleId="Nadpis8">
    <w:name w:val="heading 8"/>
    <w:basedOn w:val="Normlny"/>
    <w:next w:val="Normlny"/>
    <w:link w:val="Nadpis8Char"/>
    <w:qFormat/>
    <w:rsid w:val="0047420E"/>
    <w:pPr>
      <w:keepNext/>
      <w:ind w:left="2835" w:hanging="141"/>
      <w:outlineLvl w:val="7"/>
    </w:pPr>
    <w:rPr>
      <w:b/>
      <w:bCs/>
      <w:sz w:val="24"/>
      <w:lang w:val="sk-SK"/>
    </w:rPr>
  </w:style>
  <w:style w:type="paragraph" w:styleId="Nadpis9">
    <w:name w:val="heading 9"/>
    <w:basedOn w:val="Normlny"/>
    <w:next w:val="Normlny"/>
    <w:qFormat/>
    <w:rsid w:val="0047420E"/>
    <w:pPr>
      <w:keepNext/>
      <w:outlineLvl w:val="8"/>
    </w:pPr>
    <w:rPr>
      <w:sz w:val="22"/>
      <w:szCs w:val="22"/>
      <w:u w:val="single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rsid w:val="0047420E"/>
    <w:pPr>
      <w:jc w:val="both"/>
    </w:pPr>
    <w:rPr>
      <w:sz w:val="22"/>
    </w:rPr>
  </w:style>
  <w:style w:type="paragraph" w:customStyle="1" w:styleId="Zkladntext21">
    <w:name w:val="Základný text 21"/>
    <w:basedOn w:val="Normlny"/>
    <w:rsid w:val="0047420E"/>
    <w:pPr>
      <w:jc w:val="both"/>
    </w:pPr>
    <w:rPr>
      <w:sz w:val="22"/>
      <w:lang w:val="cs-CZ"/>
    </w:rPr>
  </w:style>
  <w:style w:type="paragraph" w:customStyle="1" w:styleId="Zkladntext31">
    <w:name w:val="Základný text 31"/>
    <w:basedOn w:val="Normlny"/>
    <w:rsid w:val="0047420E"/>
    <w:rPr>
      <w:sz w:val="22"/>
      <w:lang w:val="cs-CZ"/>
    </w:rPr>
  </w:style>
  <w:style w:type="paragraph" w:styleId="Hlavika">
    <w:name w:val="header"/>
    <w:basedOn w:val="Normlny"/>
    <w:semiHidden/>
    <w:rsid w:val="0047420E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47420E"/>
    <w:pPr>
      <w:tabs>
        <w:tab w:val="center" w:pos="4536"/>
        <w:tab w:val="right" w:pos="9072"/>
      </w:tabs>
    </w:pPr>
  </w:style>
  <w:style w:type="paragraph" w:styleId="Zarkazkladnhotextu">
    <w:name w:val="Body Text Indent"/>
    <w:basedOn w:val="Normlny"/>
    <w:link w:val="ZarkazkladnhotextuChar"/>
    <w:semiHidden/>
    <w:rsid w:val="0047420E"/>
    <w:pPr>
      <w:spacing w:before="120"/>
      <w:ind w:left="851" w:hanging="851"/>
      <w:jc w:val="both"/>
    </w:pPr>
    <w:rPr>
      <w:sz w:val="22"/>
      <w:lang w:val="cs-CZ"/>
    </w:rPr>
  </w:style>
  <w:style w:type="character" w:customStyle="1" w:styleId="Nadpis7Char">
    <w:name w:val="Nadpis 7 Char"/>
    <w:basedOn w:val="Predvolenpsmoodseku"/>
    <w:link w:val="Nadpis7"/>
    <w:rsid w:val="00DE2A02"/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DE2A02"/>
    <w:rPr>
      <w:sz w:val="22"/>
      <w:lang w:val="cs-CZ"/>
    </w:rPr>
  </w:style>
  <w:style w:type="character" w:customStyle="1" w:styleId="Nadpis8Char">
    <w:name w:val="Nadpis 8 Char"/>
    <w:basedOn w:val="Predvolenpsmoodseku"/>
    <w:link w:val="Nadpis8"/>
    <w:rsid w:val="00285AC7"/>
    <w:rPr>
      <w:b/>
      <w:bCs/>
      <w:sz w:val="24"/>
    </w:rPr>
  </w:style>
  <w:style w:type="paragraph" w:styleId="Odsekzoznamu">
    <w:name w:val="List Paragraph"/>
    <w:basedOn w:val="Normlny"/>
    <w:uiPriority w:val="34"/>
    <w:qFormat/>
    <w:rsid w:val="0044555F"/>
    <w:pPr>
      <w:ind w:left="720"/>
      <w:contextualSpacing/>
    </w:pPr>
  </w:style>
  <w:style w:type="character" w:customStyle="1" w:styleId="PtaChar">
    <w:name w:val="Päta Char"/>
    <w:basedOn w:val="Predvolenpsmoodseku"/>
    <w:link w:val="Pta"/>
    <w:uiPriority w:val="99"/>
    <w:rsid w:val="00B82FF1"/>
    <w:rPr>
      <w:lang w:val="en-US"/>
    </w:rPr>
  </w:style>
  <w:style w:type="paragraph" w:styleId="Normlnywebov">
    <w:name w:val="Normal (Web)"/>
    <w:basedOn w:val="Normlny"/>
    <w:uiPriority w:val="99"/>
    <w:semiHidden/>
    <w:unhideWhenUsed/>
    <w:rsid w:val="00C94A1D"/>
    <w:rPr>
      <w:rFonts w:ascii="Calibri" w:eastAsiaTheme="minorHAnsi" w:hAnsi="Calibri" w:cs="Calibri"/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2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2E903-C775-4A47-8F4B-3DF1CA1EA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3001</Words>
  <Characters>17112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TECHNICKÁ  SPRÁVA   K    PROJEKTU</vt:lpstr>
      <vt:lpstr>TECHNICKÁ  SPRÁVA   K    PROJEKTU</vt:lpstr>
    </vt:vector>
  </TitlesOfParts>
  <Company>hosping</Company>
  <LinksUpToDate>false</LinksUpToDate>
  <CharactersWithSpaces>20073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SPRÁVA   K    PROJEKTU</dc:title>
  <dc:creator>Zuzanôčka</dc:creator>
  <cp:lastModifiedBy>Juraj Varju</cp:lastModifiedBy>
  <cp:revision>8</cp:revision>
  <cp:lastPrinted>2022-10-14T08:04:00Z</cp:lastPrinted>
  <dcterms:created xsi:type="dcterms:W3CDTF">2023-02-17T07:46:00Z</dcterms:created>
  <dcterms:modified xsi:type="dcterms:W3CDTF">2023-06-12T09:26:00Z</dcterms:modified>
</cp:coreProperties>
</file>